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42B" w:rsidRPr="00625D8A" w:rsidRDefault="00625D8A" w:rsidP="00625D8A">
      <w:pPr>
        <w:autoSpaceDE w:val="0"/>
        <w:autoSpaceDN w:val="0"/>
        <w:adjustRightInd w:val="0"/>
        <w:spacing w:after="0" w:line="360" w:lineRule="auto"/>
        <w:jc w:val="center"/>
        <w:rPr>
          <w:rFonts w:ascii="Verdana" w:hAnsi="Verdana" w:cs="Verdana"/>
          <w:b/>
          <w:bCs/>
          <w:w w:val="80"/>
          <w:sz w:val="24"/>
          <w:szCs w:val="24"/>
          <w:lang w:val="id-ID" w:eastAsia="id-ID"/>
        </w:rPr>
      </w:pPr>
      <w:r w:rsidRPr="00625D8A">
        <w:rPr>
          <w:rFonts w:ascii="Verdana" w:hAnsi="Verdana" w:cs="Verdana"/>
          <w:b/>
          <w:bCs/>
          <w:w w:val="80"/>
          <w:sz w:val="24"/>
          <w:szCs w:val="24"/>
          <w:lang w:val="id-ID" w:eastAsia="id-ID"/>
        </w:rPr>
        <w:t>BAB III</w:t>
      </w:r>
    </w:p>
    <w:p w:rsidR="00625D8A" w:rsidRDefault="00625D8A" w:rsidP="00625D8A">
      <w:pPr>
        <w:autoSpaceDE w:val="0"/>
        <w:autoSpaceDN w:val="0"/>
        <w:adjustRightInd w:val="0"/>
        <w:spacing w:after="0" w:line="360" w:lineRule="auto"/>
        <w:jc w:val="center"/>
        <w:rPr>
          <w:rStyle w:val="fontstyle01"/>
          <w:rFonts w:ascii="Verdana" w:hAnsi="Verdana"/>
          <w:b/>
          <w:sz w:val="24"/>
          <w:szCs w:val="24"/>
          <w:lang w:val="id-ID"/>
        </w:rPr>
      </w:pPr>
      <w:r w:rsidRPr="00625D8A">
        <w:rPr>
          <w:rStyle w:val="fontstyle01"/>
          <w:rFonts w:ascii="Verdana" w:hAnsi="Verdana"/>
          <w:b/>
          <w:sz w:val="24"/>
          <w:szCs w:val="24"/>
        </w:rPr>
        <w:t>RANCANGAN KERANGKA EKONOMI DAERAH DAN KEBIJAKAN KEUANGAN DAERAH</w:t>
      </w:r>
    </w:p>
    <w:p w:rsidR="00625D8A" w:rsidRDefault="00625D8A" w:rsidP="00625D8A">
      <w:pPr>
        <w:autoSpaceDE w:val="0"/>
        <w:autoSpaceDN w:val="0"/>
        <w:adjustRightInd w:val="0"/>
        <w:spacing w:after="0" w:line="360" w:lineRule="auto"/>
        <w:rPr>
          <w:rStyle w:val="fontstyle01"/>
          <w:rFonts w:ascii="Verdana" w:hAnsi="Verdana"/>
          <w:b/>
          <w:sz w:val="24"/>
          <w:szCs w:val="24"/>
          <w:lang w:val="id-ID"/>
        </w:rPr>
      </w:pPr>
    </w:p>
    <w:p w:rsidR="00F2042B" w:rsidRPr="00D743C9" w:rsidRDefault="00625D8A" w:rsidP="00625D8A">
      <w:pPr>
        <w:autoSpaceDE w:val="0"/>
        <w:autoSpaceDN w:val="0"/>
        <w:adjustRightInd w:val="0"/>
        <w:spacing w:after="0" w:line="360" w:lineRule="auto"/>
        <w:rPr>
          <w:rFonts w:ascii="Verdana" w:hAnsi="Verdana" w:cs="Verdana"/>
          <w:b/>
          <w:bCs/>
          <w:w w:val="80"/>
          <w:sz w:val="24"/>
          <w:szCs w:val="24"/>
          <w:lang w:eastAsia="id-ID"/>
        </w:rPr>
      </w:pPr>
      <w:r>
        <w:rPr>
          <w:rStyle w:val="fontstyle01"/>
          <w:rFonts w:ascii="Verdana" w:hAnsi="Verdana"/>
          <w:b/>
          <w:sz w:val="24"/>
          <w:szCs w:val="24"/>
          <w:lang w:val="id-ID"/>
        </w:rPr>
        <w:t>3.1.</w:t>
      </w:r>
      <w:r>
        <w:rPr>
          <w:rStyle w:val="fontstyle01"/>
          <w:rFonts w:ascii="Verdana" w:hAnsi="Verdana"/>
          <w:b/>
          <w:sz w:val="24"/>
          <w:szCs w:val="24"/>
          <w:lang w:val="id-ID"/>
        </w:rPr>
        <w:tab/>
      </w:r>
      <w:r w:rsidR="00F2042B" w:rsidRPr="00D743C9">
        <w:rPr>
          <w:rFonts w:ascii="Verdana" w:hAnsi="Verdana" w:cs="Verdana"/>
          <w:b/>
          <w:bCs/>
          <w:w w:val="80"/>
          <w:sz w:val="24"/>
          <w:szCs w:val="24"/>
          <w:lang w:eastAsia="id-ID"/>
        </w:rPr>
        <w:t>RANCANGAN KERANGKA EKONOMI DAERAH</w:t>
      </w:r>
    </w:p>
    <w:p w:rsidR="00F2042B" w:rsidRPr="00D743C9" w:rsidRDefault="00F2042B" w:rsidP="00F2042B">
      <w:pPr>
        <w:pStyle w:val="ListParagraph"/>
        <w:snapToGrid w:val="0"/>
        <w:spacing w:after="240"/>
        <w:ind w:left="0" w:firstLine="567"/>
        <w:jc w:val="both"/>
        <w:rPr>
          <w:rFonts w:ascii="Verdana" w:hAnsi="Verdana" w:cs="Verdana"/>
          <w:bCs/>
          <w:w w:val="80"/>
          <w:sz w:val="24"/>
          <w:szCs w:val="24"/>
          <w:lang w:val="en-US" w:eastAsia="id-ID"/>
        </w:rPr>
      </w:pPr>
      <w:r w:rsidRPr="00D743C9">
        <w:rPr>
          <w:rFonts w:ascii="Verdana" w:hAnsi="Verdana" w:cs="Tahoma"/>
          <w:w w:val="80"/>
          <w:sz w:val="24"/>
          <w:szCs w:val="24"/>
          <w:shd w:val="clear" w:color="auto" w:fill="FFFFFF"/>
          <w:lang w:val="en-US"/>
        </w:rPr>
        <w:t xml:space="preserve">Sebagai salah satu negara di kawasan ASEAN, dengan diberlakukannya </w:t>
      </w:r>
      <w:r w:rsidRPr="00D743C9">
        <w:rPr>
          <w:rFonts w:ascii="Verdana" w:hAnsi="Verdana" w:cs="Verdana"/>
          <w:bCs/>
          <w:w w:val="80"/>
          <w:sz w:val="24"/>
          <w:szCs w:val="24"/>
          <w:lang w:eastAsia="id-ID"/>
        </w:rPr>
        <w:t>Masyarakat Eko</w:t>
      </w:r>
      <w:r w:rsidR="00D31CAE">
        <w:rPr>
          <w:rFonts w:ascii="Verdana" w:hAnsi="Verdana" w:cs="Verdana"/>
          <w:bCs/>
          <w:w w:val="80"/>
          <w:sz w:val="24"/>
          <w:szCs w:val="24"/>
          <w:lang w:eastAsia="id-ID"/>
        </w:rPr>
        <w:t>nomi ASEAN (MEA), menjadikan Pe</w:t>
      </w:r>
      <w:r w:rsidRPr="00D743C9">
        <w:rPr>
          <w:rFonts w:ascii="Verdana" w:hAnsi="Verdana" w:cs="Verdana"/>
          <w:bCs/>
          <w:w w:val="80"/>
          <w:sz w:val="24"/>
          <w:szCs w:val="24"/>
          <w:lang w:eastAsia="id-ID"/>
        </w:rPr>
        <w:t xml:space="preserve">merintah Daerah </w:t>
      </w:r>
      <w:r w:rsidR="00EA7F22" w:rsidRPr="00D743C9">
        <w:rPr>
          <w:rFonts w:ascii="Verdana" w:hAnsi="Verdana" w:cs="Verdana"/>
          <w:bCs/>
          <w:w w:val="80"/>
          <w:sz w:val="24"/>
          <w:szCs w:val="24"/>
          <w:lang w:eastAsia="id-ID"/>
        </w:rPr>
        <w:t xml:space="preserve">Kabupaten Batang </w:t>
      </w:r>
      <w:r w:rsidRPr="00D743C9">
        <w:rPr>
          <w:rFonts w:ascii="Verdana" w:hAnsi="Verdana" w:cs="Verdana"/>
          <w:bCs/>
          <w:w w:val="80"/>
          <w:sz w:val="24"/>
          <w:szCs w:val="24"/>
          <w:lang w:eastAsia="id-ID"/>
        </w:rPr>
        <w:t xml:space="preserve"> perlu menyiapkan berbagai langkah antisipasi. Langkah </w:t>
      </w:r>
      <w:r w:rsidRPr="00D743C9">
        <w:rPr>
          <w:rFonts w:ascii="Verdana" w:hAnsi="Verdana" w:cs="Verdana"/>
          <w:bCs/>
          <w:w w:val="80"/>
          <w:sz w:val="24"/>
          <w:szCs w:val="24"/>
          <w:lang w:val="en-US" w:eastAsia="id-ID"/>
        </w:rPr>
        <w:t>antisipasi tentu dilakukan dengan menyusun r</w:t>
      </w:r>
      <w:r w:rsidRPr="00D743C9">
        <w:rPr>
          <w:rFonts w:ascii="Verdana" w:hAnsi="Verdana" w:cs="Tahoma"/>
          <w:w w:val="80"/>
          <w:sz w:val="24"/>
          <w:szCs w:val="24"/>
          <w:shd w:val="clear" w:color="auto" w:fill="FFFFFF"/>
          <w:lang w:val="en-US"/>
        </w:rPr>
        <w:t>ancangan</w:t>
      </w:r>
      <w:r w:rsidRPr="00D743C9">
        <w:rPr>
          <w:rFonts w:ascii="Verdana" w:hAnsi="Verdana" w:cs="Verdana"/>
          <w:bCs/>
          <w:w w:val="80"/>
          <w:sz w:val="24"/>
          <w:szCs w:val="24"/>
          <w:lang w:eastAsia="id-ID"/>
        </w:rPr>
        <w:t xml:space="preserve"> kerangka ekonomi daerah </w:t>
      </w:r>
      <w:r w:rsidR="00EA7F22" w:rsidRPr="00D743C9">
        <w:rPr>
          <w:rFonts w:ascii="Verdana" w:hAnsi="Verdana" w:cs="Verdana"/>
          <w:bCs/>
          <w:w w:val="80"/>
          <w:sz w:val="24"/>
          <w:szCs w:val="24"/>
          <w:lang w:eastAsia="id-ID"/>
        </w:rPr>
        <w:t xml:space="preserve">Kabupaten Batang </w:t>
      </w:r>
      <w:r w:rsidR="00D31CAE">
        <w:rPr>
          <w:rFonts w:ascii="Verdana" w:hAnsi="Verdana" w:cs="Verdana"/>
          <w:bCs/>
          <w:w w:val="80"/>
          <w:sz w:val="24"/>
          <w:szCs w:val="24"/>
          <w:lang w:val="en-US" w:eastAsia="id-ID"/>
        </w:rPr>
        <w:t>T</w:t>
      </w:r>
      <w:r w:rsidRPr="00D743C9">
        <w:rPr>
          <w:rFonts w:ascii="Verdana" w:hAnsi="Verdana" w:cs="Verdana"/>
          <w:bCs/>
          <w:w w:val="80"/>
          <w:sz w:val="24"/>
          <w:szCs w:val="24"/>
          <w:lang w:val="en-US" w:eastAsia="id-ID"/>
        </w:rPr>
        <w:t>ahun 2018 dengan memperhatikan kondisi ekonomi nasional dan regional Jawa Tengah.</w:t>
      </w:r>
      <w:r w:rsidR="00D31CAE">
        <w:rPr>
          <w:rFonts w:ascii="Verdana" w:hAnsi="Verdana" w:cs="Verdana"/>
          <w:bCs/>
          <w:w w:val="80"/>
          <w:sz w:val="24"/>
          <w:szCs w:val="24"/>
          <w:lang w:val="en-US" w:eastAsia="id-ID"/>
        </w:rPr>
        <w:t xml:space="preserve"> Selengkapnya masing masing dijelaskan sebagai berikut:</w:t>
      </w:r>
    </w:p>
    <w:p w:rsidR="00F2042B" w:rsidRPr="00D743C9" w:rsidRDefault="00F2042B" w:rsidP="00F2042B">
      <w:pPr>
        <w:pStyle w:val="ListParagraph"/>
        <w:numPr>
          <w:ilvl w:val="2"/>
          <w:numId w:val="1"/>
        </w:numPr>
        <w:rPr>
          <w:rFonts w:ascii="Verdana" w:hAnsi="Verdana" w:cs="Verdana"/>
          <w:b/>
          <w:bCs/>
          <w:w w:val="80"/>
          <w:sz w:val="24"/>
          <w:lang w:eastAsia="id-ID"/>
        </w:rPr>
      </w:pPr>
      <w:r w:rsidRPr="00D743C9">
        <w:rPr>
          <w:rFonts w:ascii="Verdana" w:hAnsi="Verdana" w:cs="Verdana"/>
          <w:b/>
          <w:bCs/>
          <w:w w:val="80"/>
          <w:sz w:val="24"/>
          <w:lang w:eastAsia="id-ID"/>
        </w:rPr>
        <w:t>Perekonomian Nasional</w:t>
      </w:r>
    </w:p>
    <w:p w:rsidR="00F2042B" w:rsidRPr="00D743C9" w:rsidRDefault="00F2042B" w:rsidP="00D31CAE">
      <w:pPr>
        <w:pStyle w:val="ListParagraph"/>
        <w:snapToGrid w:val="0"/>
        <w:ind w:left="0" w:firstLine="562"/>
        <w:jc w:val="both"/>
        <w:rPr>
          <w:rFonts w:ascii="Verdana" w:hAnsi="Verdana" w:cs="Bookman Old Style"/>
          <w:w w:val="80"/>
          <w:sz w:val="24"/>
          <w:szCs w:val="24"/>
        </w:rPr>
      </w:pPr>
      <w:r w:rsidRPr="00D743C9">
        <w:rPr>
          <w:rFonts w:ascii="Verdana" w:hAnsi="Verdana" w:cs="Bookman Old Style"/>
          <w:w w:val="80"/>
          <w:sz w:val="24"/>
          <w:szCs w:val="24"/>
        </w:rPr>
        <w:t xml:space="preserve">Perkembangan  ekonomi  global  berpengaruh  cukup  berarti terhadap  perekonomian  Indonesia.  Dalam  beberapa  tahun terakhir,  setelah  mengalami  krisis  yang  cukup  berat, </w:t>
      </w:r>
      <w:r w:rsidRPr="00D743C9">
        <w:rPr>
          <w:rFonts w:ascii="Verdana" w:hAnsi="Verdana" w:cs="Tahoma"/>
          <w:w w:val="80"/>
          <w:sz w:val="24"/>
          <w:szCs w:val="24"/>
          <w:shd w:val="clear" w:color="auto" w:fill="FFFFFF"/>
          <w:lang w:val="en-US"/>
        </w:rPr>
        <w:t>perekonomian</w:t>
      </w:r>
      <w:r w:rsidRPr="00D743C9">
        <w:rPr>
          <w:rFonts w:ascii="Verdana" w:hAnsi="Verdana" w:cs="Bookman Old Style"/>
          <w:w w:val="80"/>
          <w:sz w:val="24"/>
          <w:szCs w:val="24"/>
        </w:rPr>
        <w:t xml:space="preserve"> Amerika Serikat (AS) pada pertengahan tahun 2014 mulai membaik. Namun demikian perekonomian beberapa negara maju lainnya belum menunjukkan perbaikan secara memadai. Pemulihan Kawasan Eropa masih lambat, pertumbuhan ekonomi Tiongkok terus menurun, dan ekonomi Jepang masih mengalami resesi. Dalam periode yang sama penurunan permintaan dunia diikuti oleh penurunan harga komoditas internasional, termasuk harga minyak dunia yang turun dengan tajam. Perekonomian Indonesia juga dihadapkan pada makin sulitnya likuiditas  dunia sejalan dengan kebijakan pengurangan/ penghentian pembelian obligasi (tapering off) yang dilakukan oleh Bank Sentral AS. Dengan perkembangan ini, pada tahun 2014 perekonomian global hanya tumbuh 3,4 persen, namun dengan didorong oleh makin baiknya perekonomian  AS,  negara  maju  lainnya,  dan  emerging  market, maka tahun 2015 pertumbuhan ekonomi global diperkirakan akan terus membaik, dan tumbuh sebesar 3,5 persen.</w:t>
      </w:r>
    </w:p>
    <w:p w:rsidR="00F2042B" w:rsidRPr="00D743C9" w:rsidRDefault="00F2042B" w:rsidP="00D31CAE">
      <w:pPr>
        <w:pStyle w:val="ListParagraph"/>
        <w:snapToGrid w:val="0"/>
        <w:ind w:left="0" w:firstLine="562"/>
        <w:jc w:val="both"/>
        <w:rPr>
          <w:rFonts w:ascii="Verdana" w:hAnsi="Verdana" w:cs="Bookman Old Style"/>
          <w:w w:val="80"/>
          <w:sz w:val="24"/>
          <w:szCs w:val="24"/>
        </w:rPr>
      </w:pPr>
      <w:r w:rsidRPr="00D743C9">
        <w:rPr>
          <w:rFonts w:ascii="Verdana" w:hAnsi="Verdana" w:cs="Bookman Old Style"/>
          <w:w w:val="80"/>
          <w:sz w:val="24"/>
          <w:szCs w:val="24"/>
        </w:rPr>
        <w:t xml:space="preserve">Sejalan dengan pergerakan perekonomian global, pertumbuhan ekonomi nasional pada tahun 2014 </w:t>
      </w:r>
      <w:r w:rsidRPr="00D743C9">
        <w:rPr>
          <w:rFonts w:ascii="Verdana" w:hAnsi="Verdana" w:cs="Tahoma"/>
          <w:w w:val="80"/>
          <w:sz w:val="24"/>
          <w:szCs w:val="24"/>
          <w:shd w:val="clear" w:color="auto" w:fill="FFFFFF"/>
          <w:lang w:val="en-US"/>
        </w:rPr>
        <w:t>m</w:t>
      </w:r>
      <w:bookmarkStart w:id="0" w:name="_GoBack"/>
      <w:bookmarkEnd w:id="0"/>
      <w:r w:rsidRPr="00D743C9">
        <w:rPr>
          <w:rFonts w:ascii="Verdana" w:hAnsi="Verdana" w:cs="Tahoma"/>
          <w:w w:val="80"/>
          <w:sz w:val="24"/>
          <w:szCs w:val="24"/>
          <w:shd w:val="clear" w:color="auto" w:fill="FFFFFF"/>
          <w:lang w:val="en-US"/>
        </w:rPr>
        <w:t>elambat</w:t>
      </w:r>
      <w:r w:rsidRPr="00D743C9">
        <w:rPr>
          <w:rFonts w:ascii="Verdana" w:hAnsi="Verdana" w:cs="Bookman Old Style"/>
          <w:w w:val="80"/>
          <w:sz w:val="24"/>
          <w:szCs w:val="24"/>
        </w:rPr>
        <w:t xml:space="preserve"> menjadi 5,1 persen di tahun 2014 lebih rendah dibandingkan tahun 2013 yang besarnya 5,8 persen. Dari sisi eksternal perlambatan tersebut disebabkan oleh turunnya permintaan dunia, turunnya harga komoditas internasional, dan kebijakan pemerintah terkait dengan </w:t>
      </w:r>
      <w:r w:rsidRPr="00D743C9">
        <w:rPr>
          <w:rFonts w:ascii="Verdana" w:hAnsi="Verdana" w:cs="Bookman Old Style"/>
          <w:w w:val="80"/>
          <w:sz w:val="24"/>
          <w:szCs w:val="24"/>
        </w:rPr>
        <w:lastRenderedPageBreak/>
        <w:t>pembatasan  ekspor  mineral  mentah.  Dari  sisi  permintaan domestik, perlambatan tersebut disebabkan oleh investasi yang masih tumbuh rendah yang diantaranya disebabkan oleh turunnya harga komoditas global, dan juga adanya penghematan anggaran pengeluaran pemerintah. Namun demikian, meskipun melambat, pertumbuhan ekonomi Indonesia masih cukup tinggi dibanding beberapa negara lainnya, yang terutama didukung oleh pertumbuhan konsumsi masyarakat yang cukup tinggi.</w:t>
      </w:r>
    </w:p>
    <w:p w:rsidR="00F2042B" w:rsidRPr="00D743C9" w:rsidRDefault="00F2042B" w:rsidP="00F2042B">
      <w:pPr>
        <w:pStyle w:val="ListParagraph"/>
        <w:snapToGrid w:val="0"/>
        <w:ind w:left="0" w:firstLine="567"/>
        <w:jc w:val="both"/>
        <w:rPr>
          <w:rFonts w:ascii="Verdana" w:hAnsi="Verdana" w:cs="Bookman Old Style"/>
          <w:w w:val="80"/>
          <w:sz w:val="24"/>
          <w:szCs w:val="24"/>
        </w:rPr>
      </w:pPr>
      <w:r w:rsidRPr="00D743C9">
        <w:rPr>
          <w:rFonts w:ascii="Verdana" w:hAnsi="Verdana" w:cs="Bookman Old Style"/>
          <w:w w:val="80"/>
          <w:sz w:val="24"/>
          <w:szCs w:val="24"/>
        </w:rPr>
        <w:t xml:space="preserve">Di tengah perlambatan </w:t>
      </w:r>
      <w:r w:rsidRPr="00D743C9">
        <w:rPr>
          <w:rFonts w:ascii="Verdana" w:hAnsi="Verdana" w:cs="Tahoma"/>
          <w:w w:val="80"/>
          <w:sz w:val="24"/>
          <w:szCs w:val="24"/>
          <w:shd w:val="clear" w:color="auto" w:fill="FFFFFF"/>
          <w:lang w:val="en-US"/>
        </w:rPr>
        <w:t>ekonomi</w:t>
      </w:r>
      <w:r w:rsidRPr="00D743C9">
        <w:rPr>
          <w:rFonts w:ascii="Verdana" w:hAnsi="Verdana" w:cs="Bookman Old Style"/>
          <w:w w:val="80"/>
          <w:sz w:val="24"/>
          <w:szCs w:val="24"/>
        </w:rPr>
        <w:t xml:space="preserve"> global, neraca pembayaran mengalami perbaikan pada tahun 2014. Defisit neraca transaksi berjalan menurun dari 3,18 persen per PDB pada tahun 2013 menjadi 2,95 persen per PDB pada tahun 2014, yang didorong oleh perbaikan ekspor manufaktur dan penurunan impor, terutama impor migas yang menurun sejalan dengan pengurangan subsidi BBM. Transaksi modal dan finansial mengalami surplus, yang ditopang   oleh   PMA   yang   tumbuh   sebesar   24,2   persen,   dan investasi  portofolio  yang  tumbuh  sebesar  137,3 persen. Dengan perkembangan tersebut, cadangan devisa meningkat menjadi USD 111,9 Miliar di bulan Desember 2014 (Desember 2013 adalah USD 99,4 miliar), yang setara dengan 6,4 bulan impor dan pembayaran utang luar negeri pemerintah (diatas standar kecukupun internasional, yaitu 3 bulan impor).</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 xml:space="preserve">Dari sisi stabilitas, inflasi pada tahun 2014 mendapat tekanan yang tinggi dari barang yang harganya ditetapkan oleh Pemerintah (administered prices) dan bahan pangan yang harganya bergejolak (volatile  food). Inflasi  tahun  2014  tercatat sebesar 8,36 persen (yoy), berada di atas sasaran inflasi yang telah ditetapkan sebesar 4,5±1 persen. Namun demikian, inflasi tersebut masih sedikit lebih rendah dibandingkan inflasi tahun 2013 yang besarnya 8,38 persen.   Kenaikan inflasi terutama disebabkan oleh adanya pengaruh kenaikan harga BBM bersubsidi dan dampak gejolak harga pangan domestik pada akhir tahun 2014. Kenaikan harga BBM bersubsidi secara signifikan telah mendorong kenaikan harga secara umum, baik disebabkan oleh dampak langsung maupun dampak lanjutan (second round effect). Selain BBM, penyesuaian harga barang administered lainnya juga terjadi sepanjang 2014, seperti TDL dan LPG. Namun, inflasi inti tetap terkendali 4,93 persen (yoy). Terkendalinya inflasi pada tahun 2014 tidak terlepas dari semakin membaiknya koordinasi kebijakan pengendalian inflasi  antara Pemerintah (baik  pusat  maupun  daerah) dengan Bank Indonesia. </w:t>
      </w:r>
      <w:r w:rsidRPr="00D743C9">
        <w:rPr>
          <w:rFonts w:ascii="Verdana" w:hAnsi="Verdana" w:cs="Bookman Old Style"/>
          <w:w w:val="80"/>
          <w:sz w:val="24"/>
          <w:szCs w:val="24"/>
          <w:lang w:val="id-ID"/>
        </w:rPr>
        <w:lastRenderedPageBreak/>
        <w:t>Dibandingkan dengan akhir triwulan IV tahun 2014, terjadi penurunan inflasi yang cukup besar. Jika pada triwulan sebelumnya inflasi tahunan menembus angka 8,36 persen di bulan Desember 2014 (yoy), maka pada triwulan I tahun 2015 inflasi berada pada posisi 6,38 persen di bulan Maret 2015 (yoy). Penurunan inflasi ini merupakan dampak dari penurunan harga minyak dunia yang berimbas pada penurunan harga bahan bakar minyak (BBM) sebanyak 2 (dua) kali di bulan Januari 2015. Penurunan harga BBM telah mendorong penurunan harga-harga khususnya transportasi dan bahan makanan. Hal ini berimbas pada terjadinya deflasi di bulan Januari dan Februari 2015 masing- masing sebesar 0,24 persen dan 0,36 persen.</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Namun demikian, pada bulan Maret 2015 kembali terjadi dua kali kenaikan harga BBM yang berimbas pada tingkat inflasi menjadi 0,17 persen (mtm), hal  ini  masih berada pada batasan tingkat inflasi yang terkendali. Sementara itu, nilai tukar Rupiah pada tahun 2014 mengalami depresiasi cukup berarti terhadap dolar AS, namun mencatat apresiasi terhadap mata uang mitra dagang utama lainnya. Depresiasi Rupiah tersebut ditengarai oleh kuatnya apresiasi dolar AS terhadap hampir seluruh mata uang utama sejalan dengan rilis data  perbaikan  ekonomi  AS  dan  rencana  kenaikan  suku  bunga Bank Sentral AS (Fed Fund Rate) setelah usainya isu tapering-off pada bulan Oktober 2014. Secara titik ke titik (point-to-point), Rupiah melemah 1,78 persen (yoy) selama tahun 2014 ke level Rp12.388 per USD. Nilai tukar rupiah juga mengalami pelemahan selama triwulan I tahun  2015, dimana nilai tukar rupiah pada posisi akhir Maret 2015 menjadi Rp 13.074 per USD. Sementara itu, terhadap mata uang lainnya termasuk Yen Jepang, dan Euro, Rupiah mengalami apresiasi yang cukup tinggi, walaupun masih cukup kompetitif dibandingkan dengan negara mitra dagang.</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Dari sisi sektor keuangan, sejalan dengan perlambatan perekonomian, pertumbuhan kredit pada Februari 2015 melambat menjadi 12,3 persen (yoy) dibandingkan tahun sebelumnya yang besarnya 20,3 persen (yoy). Namun demikian, ketahanan industri perbankan selama tahun 2014 tetap kuat yang ditunjukkan oleh resiko kredit, likuiditas dan pasar yang cukup terjaga, serta dukungan modal yang kuat. Pada Februari 2015, rasio kecukupan modal (Capital Adequacy Ratio/CAR) masih tinggi, sebesar 21,2 persen   atau   jauh   di   atas   ketentuan minimum 8,0 persen, sedangkan rasio kredit bermasalah (Non Performing Loan/NPL) tetap rendah dan stabil di kisaran 2 persen.</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lastRenderedPageBreak/>
        <w:t>Pasar saham domestik selama tahun 2014 juga menunjukkan kinerja positif. IHSG ditutup menguat pada level 5.226,95 di akhir tahun (naik 22,3 persen dibanding tahun sebelumnya). Indeks juga tercatat menembus level tertinggi mencapai 5.523,29 pada 7 April 2015. Selanjutnya mengalami sedikit penurunan hingga mencapai 5.182,21 pada tanggal 8 Mei 2015. Optimisme investor terhadap perekonomian, dari sisi global disebabkan oleh isu kemungkinan penundaan   kenaikan suku bunga Bank Sentral AS. Dari sisi domestik, tren penguatan didorong oleh suksesnya pelaksanaan pemilu dan proses transisi kepemimpin berjalan dengan baik.</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 xml:space="preserve">Berbagai perkembangan indikator ekonomi makro tahun 2014 berdampak pada kinerja realisasi APBN. Melambatnya pertumbuhan ekonomi pada sektor industri pengolahan dan sektor pertambangan, pelemahan impor, dan penurunan harga CPO di pasar internasional cukup mempengaruhi kinerja penerimaan perpajakan. Realisasi penerimaan perpajakan hanya sebesar Rp1.146,9 triliun, atau 92,0 persen dari target yang ditetapkan sebesar Rp1.246,1 triliun. Namun demikian, penerimaan negara bukan pajak (PNBP) realisasinya mencapai   Rp398,7 triliun, atau 103,0 persen dari target dalam APBNP tahun 2014 yang besarnya Rp386,9 triliun, terutama yang bersumber dari penerimaan PNBP sumberdaya alam (SDA) minyak dan gas. Secara total realisasi pendapatan  negara mencapai Rp1.550,6 triliun, atau mencapai 94,8 persen dari yang ditargetkan. </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Belanja negara pada tahun 2014 realisasinya mencapai Rp1.767,3 triliun, atau 94,2 persen dari pagu belanja negara dalam APBNP 2014 yang besarnya Rp1.876,9 triliun. Realisasi tersebut berasal dari realisasi belanja pemerintah pusat sebesar Rp1.193,6 triliun (93,2 persen dari rencananya) dan anggaran transfer ke daerah sebesar Rp573,7 triliun (96,2 persen dari rencananya). Realisasi belanja pemerintah pusat tersebut dipengaruhi di antaranya oleh kebijakan penghematan anggaran perjalanan dinas dan paket rapat di akhir tahun 2014 dan penyesuaian harga BBM bersubsidi pada November 2014. Sementara itu realisasi anggaran transfer ke daerah dipengaruhi oleh lebih rendahnya realisasi dana bagi hasil (DBH) sebagai konsekuensi turunnya penerimaan negara yang dibagihasilkan.</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 xml:space="preserve">Dengan realisasi pendapatan dan belanja negara yang demikian, realisasi  defisit anggaran tahun 2014 mencapai Rp216,7 triliun, atau sebesar 2,16 persen </w:t>
      </w:r>
      <w:r w:rsidRPr="00D743C9">
        <w:rPr>
          <w:rFonts w:ascii="Verdana" w:hAnsi="Verdana" w:cs="Bookman Old Style"/>
          <w:w w:val="80"/>
          <w:sz w:val="24"/>
          <w:szCs w:val="24"/>
          <w:lang w:val="id-ID"/>
        </w:rPr>
        <w:lastRenderedPageBreak/>
        <w:t>dari PDB. Realisasi defisit anggaran ini lebih rendah dari target defisit anggaran dalam APBNP Tahun 2014 yang besarnya Rp241,5 triliun (2,40 persen dari PDB), namun di sisi lain realisasi pembiayaan anggaran mencapai Rp246,6 triliun, atau Rp5,1 triliun lebih tinggi rencananya sebesar Rp241,5 triliun yang berasal dari pembiayaan dalam negeri (neto) sebesar Rp262,2 Triliun, dan pembiayaan luar negeri (neto) sebesar negatif Rp15,6 triliun. Dengan realisasi defisit anggaran yang lebih rendah dari realisasi pembiayaannya, maka terdapat sisa lebih pembiayaan anggaran (SILPA) sekitar Rp29,9 triliun.</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Walaupun pada triwulan I tahun 2015 pertumbuhan ekonomi adalah 4,7 persen (yoy), diperkirakan tahun 2015 pertumbuhan ekonomi secara keseluruhan masih berpeluang untuk mencapai 5,7 persen (APBNP 2015). Hal ini sejalan dengan makin membaiknya perekonomian global dan dilaksanakannya reformasi struktural secara menyeluruh antara lain dalam bentuk penurunan subsidi BBM yang dialokasikan untuk pembangunan infrastruktur dan pembangunan sumber daya manusia (antara lain dikembangkan melalui program Kartu Indonesia Sehat, Kartu Indonesia Pintar, dan Kartu Indonesia Sejahtera), upaya reformasi birokrasi dan peningkaatan kualitas pengeluaran pembangunan, serta keberpihakan pemerintah untuk menghapuskan korupsi.</w:t>
      </w:r>
    </w:p>
    <w:p w:rsidR="00F2042B" w:rsidRPr="00D743C9" w:rsidRDefault="00F2042B" w:rsidP="00F4072E">
      <w:pPr>
        <w:widowControl w:val="0"/>
        <w:autoSpaceDE w:val="0"/>
        <w:autoSpaceDN w:val="0"/>
        <w:adjustRightInd w:val="0"/>
        <w:spacing w:line="360" w:lineRule="auto"/>
        <w:ind w:right="-91" w:firstLine="567"/>
        <w:contextualSpacing/>
        <w:jc w:val="both"/>
        <w:rPr>
          <w:rFonts w:ascii="Verdana" w:hAnsi="Verdana" w:cs="Bookman Old Style"/>
          <w:w w:val="80"/>
          <w:sz w:val="24"/>
          <w:szCs w:val="24"/>
          <w:lang w:val="id-ID"/>
        </w:rPr>
      </w:pPr>
      <w:r w:rsidRPr="00D743C9">
        <w:rPr>
          <w:rFonts w:ascii="Verdana" w:hAnsi="Verdana" w:cs="Bookman Old Style"/>
          <w:w w:val="80"/>
          <w:sz w:val="24"/>
          <w:szCs w:val="24"/>
          <w:lang w:val="id-ID"/>
        </w:rPr>
        <w:t>Tahun 2015 defisit transaksi berjalan diperkirakan terus membaik sejalan   dengan turunnya harga minyak dunia dan reformasi subsidi BBM. Surplus neraca  modal dan finansial bertambah seiring dengan membaiknya fundamental ekonomi sejalan dengan telah dimulainya reformasi struktural sehingga arus modal masuk makin besar, terutama PMA dan investasi portofolio. Sejalan dengan meningkatnya pertumbuhan ekonomi, pertumbuhan kredit diperkirakan akan  meningkat sehingga mencapai 18,8 persen. Pasar saham domestik yang sampai dengan 10 April 2015 indeksnya terus menguat hingga mencapai level 5.491,34, selanjutnya sampai dengan akhir tahun 2015 diperkirakan akan terus meningkat.</w:t>
      </w:r>
    </w:p>
    <w:p w:rsidR="00F2042B" w:rsidRDefault="00F2042B" w:rsidP="00F4072E">
      <w:pPr>
        <w:widowControl w:val="0"/>
        <w:autoSpaceDE w:val="0"/>
        <w:autoSpaceDN w:val="0"/>
        <w:adjustRightInd w:val="0"/>
        <w:spacing w:after="240" w:line="360" w:lineRule="auto"/>
        <w:ind w:right="-91" w:firstLine="567"/>
        <w:jc w:val="both"/>
        <w:rPr>
          <w:rFonts w:ascii="Verdana" w:hAnsi="Verdana" w:cs="Bookman Old Style"/>
          <w:w w:val="80"/>
          <w:sz w:val="24"/>
          <w:szCs w:val="24"/>
          <w:lang w:val="id-ID"/>
        </w:rPr>
      </w:pPr>
      <w:r w:rsidRPr="00D743C9">
        <w:rPr>
          <w:rFonts w:ascii="Verdana" w:hAnsi="Verdana" w:cs="Bookman Old Style"/>
          <w:w w:val="80"/>
          <w:sz w:val="24"/>
          <w:szCs w:val="24"/>
          <w:lang w:val="id-ID"/>
        </w:rPr>
        <w:t xml:space="preserve">Untuk tahun 2015, pendapatan negara ditargetkan meningkat menjadi Rp1.761,6 triliun dengan didukung utamanya oleh peningkatan penerimaan perpajakan. Peningkatan penerimaan perpajakan tersebut akan ditempuh melalui peningkatan tax effort. Dari sisi belanja, kebijakan untuk mengeliminasi subsidi premium dan subsidi tetap untuk solar berdampak pada penurunan alokasi belanja subsidi energi. Penghematan yang didapat dari subsidi energi digunakan utamanya untuk peningkatan anggaran belanja modal yang mencapai Rp275,8 </w:t>
      </w:r>
      <w:r w:rsidRPr="00D743C9">
        <w:rPr>
          <w:rFonts w:ascii="Verdana" w:hAnsi="Verdana" w:cs="Bookman Old Style"/>
          <w:w w:val="80"/>
          <w:sz w:val="24"/>
          <w:szCs w:val="24"/>
          <w:lang w:val="id-ID"/>
        </w:rPr>
        <w:lastRenderedPageBreak/>
        <w:t>triliun. Defisit anggaran dalam APBN-P 2015 direncanakan sebesar 1,9 persen, lebih rendah dari realisasinya di tahun 2014.</w:t>
      </w:r>
    </w:p>
    <w:p w:rsidR="00D31CAE" w:rsidRPr="00D743C9" w:rsidRDefault="00D31CAE" w:rsidP="00F4072E">
      <w:pPr>
        <w:widowControl w:val="0"/>
        <w:autoSpaceDE w:val="0"/>
        <w:autoSpaceDN w:val="0"/>
        <w:adjustRightInd w:val="0"/>
        <w:spacing w:after="240" w:line="360" w:lineRule="auto"/>
        <w:ind w:right="-91" w:firstLine="567"/>
        <w:jc w:val="both"/>
        <w:rPr>
          <w:rFonts w:ascii="Verdana" w:hAnsi="Verdana" w:cs="Bookman Old Style"/>
          <w:w w:val="80"/>
          <w:sz w:val="24"/>
          <w:szCs w:val="24"/>
          <w:lang w:val="id-ID"/>
        </w:rPr>
      </w:pPr>
    </w:p>
    <w:p w:rsidR="00F2042B" w:rsidRPr="00D743C9" w:rsidRDefault="00F2042B" w:rsidP="00F4072E">
      <w:pPr>
        <w:pStyle w:val="ListParagraph"/>
        <w:numPr>
          <w:ilvl w:val="2"/>
          <w:numId w:val="1"/>
        </w:numPr>
        <w:ind w:left="567" w:hanging="567"/>
        <w:rPr>
          <w:rFonts w:ascii="Verdana" w:hAnsi="Verdana" w:cs="Bookman Old Style"/>
          <w:b/>
          <w:w w:val="80"/>
          <w:sz w:val="24"/>
          <w:szCs w:val="24"/>
        </w:rPr>
      </w:pPr>
      <w:r w:rsidRPr="00D743C9">
        <w:rPr>
          <w:rFonts w:ascii="Verdana" w:hAnsi="Verdana" w:cs="Bookman Old Style"/>
          <w:b/>
          <w:w w:val="80"/>
          <w:sz w:val="24"/>
          <w:szCs w:val="24"/>
        </w:rPr>
        <w:t>Perekonomian Provinsi Jawa Tengah</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r w:rsidRPr="00D743C9">
        <w:rPr>
          <w:rFonts w:ascii="Verdana" w:hAnsi="Verdana" w:cs="Bookman Old Style"/>
          <w:w w:val="80"/>
          <w:sz w:val="24"/>
          <w:szCs w:val="24"/>
          <w:lang w:val="id-ID"/>
        </w:rPr>
        <w:t>Kondisi  perekonomian global  saat  ini  masih  belum  stabil,  yang diperkirakan akan tetap berpengaruh terhadap perekonomian Jawa Tengah. Beberapa faktor yang berpengaruh terhadap pelambatan ekonomi global dan perlu diwaspadai antara lain pelemahan pertumbuhan ekonomi Tiongkok, kebijakan moneter AS terkait kenaikan suku bunga, kebijakan devaluasi yuan Tiongkok, turunnya harga minyak dunia, menurunnya harga komoditas ekspor, tingginya tuntutan produk ekspor yang berwawasan lingkungan serta ketergantungan bahan baku impor industri manufaktur dan produk konsumsi masyarakat.</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r w:rsidRPr="00D743C9">
        <w:rPr>
          <w:rFonts w:ascii="Verdana" w:hAnsi="Verdana" w:cs="Bookman Old Style"/>
          <w:w w:val="80"/>
          <w:sz w:val="24"/>
          <w:szCs w:val="24"/>
          <w:lang w:val="id-ID"/>
        </w:rPr>
        <w:t>Kerjasama regional Masyarakat Ekonomi ASEAN (MEA) yang dimulai 1 Januari 2016 juga perlu menjadi perhatian bagi perekonomian Jawa Tengah khususnya terhadap kegiatan investasi dan pengembangan UMKM. Dengan dimulainya MEA, pada satu sisi merupakan peluang karena  pasar  semakin  terbuka  namun  pada  sisi  lain  merupakan tantangan yang berimplikasi pada terbukanya arus barang dan jasa, modal, tenaga kerja dan teknologi antar negara ASEAN.</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r w:rsidRPr="00D743C9">
        <w:rPr>
          <w:rFonts w:ascii="Verdana" w:hAnsi="Verdana" w:cs="Bookman Old Style"/>
          <w:w w:val="80"/>
          <w:sz w:val="24"/>
          <w:szCs w:val="24"/>
          <w:lang w:val="id-ID"/>
        </w:rPr>
        <w:t>Berdasarkan kondisi tersebut di atas maka perekonomian Jawa Tengah pada tahun 2017 diproyeksikan masih tetap optimis yang antara lain didukung oleh tingginya peminatan terhadap potensi dan peluang investasi yang bersifat padat karya, terealisasinya pembangunan infrastruktur pendukung kegiatan perekonomian, berkembangnya UMKM yang berbasis produk unggulan daerah,  meningkatnya intensifikasi sektor pertanian yang didukung rekayasa teknologi, pengembangan usaha disektor kemaritiman, semakin berkembangnya sektor pariwisata, terkendalinya inflasi dan dukungan regulasi yang efektif.</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rPr>
      </w:pPr>
      <w:r w:rsidRPr="00D743C9">
        <w:rPr>
          <w:rFonts w:ascii="Verdana" w:hAnsi="Verdana" w:cs="Bookman Old Style"/>
          <w:w w:val="80"/>
          <w:sz w:val="24"/>
          <w:szCs w:val="24"/>
          <w:lang w:val="id-ID"/>
        </w:rPr>
        <w:t xml:space="preserve">Dalam rangka mendorong pertumbuhan ekonomi yang inklusif dan berkualitas, kebijakan perekonomian Jawa Tengah Tahun 2017 diarahkan untuk meningkatkan ketahanan pangan dan energi berkelanjutan serta percepatan penanggulangan kemiskinan dan pengangguran guna mewujudkan </w:t>
      </w:r>
      <w:r w:rsidRPr="00D743C9">
        <w:rPr>
          <w:rFonts w:ascii="Verdana" w:hAnsi="Verdana" w:cs="Bookman Old Style"/>
          <w:w w:val="80"/>
          <w:sz w:val="24"/>
          <w:szCs w:val="24"/>
          <w:lang w:val="id-ID"/>
        </w:rPr>
        <w:lastRenderedPageBreak/>
        <w:t>kesejahteraan masyarakat dan kemandirian wilayah. Guna mendukung tercapainya sasaran kebijakan tersebut perlu didukung pemantapan reformasi birokrasi, peningkatan kualitas dan kompetensi SDM, pengembangan simpul-simpul pertumbuhan wilayah, kerjasama pembangunan</w:t>
      </w:r>
      <w:r w:rsidRPr="00D743C9">
        <w:rPr>
          <w:rFonts w:ascii="Verdana" w:hAnsi="Verdana" w:cs="Bookman Old Style"/>
          <w:w w:val="80"/>
          <w:sz w:val="24"/>
          <w:szCs w:val="24"/>
        </w:rPr>
        <w:t xml:space="preserve"> regional serta pelibatan stakeholder terkait.</w:t>
      </w:r>
    </w:p>
    <w:p w:rsidR="00F2042B" w:rsidRPr="00D743C9" w:rsidRDefault="00F2042B" w:rsidP="00F4072E">
      <w:pPr>
        <w:pStyle w:val="ListParagraph"/>
        <w:widowControl w:val="0"/>
        <w:numPr>
          <w:ilvl w:val="0"/>
          <w:numId w:val="15"/>
        </w:numPr>
        <w:autoSpaceDE w:val="0"/>
        <w:autoSpaceDN w:val="0"/>
        <w:adjustRightInd w:val="0"/>
        <w:spacing w:before="61"/>
        <w:ind w:left="567" w:right="51" w:hanging="567"/>
        <w:rPr>
          <w:rFonts w:ascii="Verdana" w:hAnsi="Verdana" w:cs="Bookman Old Style"/>
          <w:b/>
          <w:w w:val="80"/>
          <w:sz w:val="24"/>
          <w:szCs w:val="24"/>
        </w:rPr>
      </w:pPr>
      <w:r w:rsidRPr="00D743C9">
        <w:rPr>
          <w:rFonts w:ascii="Verdana" w:hAnsi="Verdana" w:cs="Bookman Old Style"/>
          <w:b/>
          <w:w w:val="80"/>
          <w:sz w:val="24"/>
          <w:szCs w:val="24"/>
        </w:rPr>
        <w:t>Pertumbuhan Ekonomi</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rPr>
      </w:pPr>
      <w:r w:rsidRPr="00D743C9">
        <w:rPr>
          <w:rFonts w:ascii="Verdana" w:hAnsi="Verdana" w:cs="Bookman Old Style"/>
          <w:w w:val="80"/>
          <w:sz w:val="24"/>
          <w:szCs w:val="24"/>
        </w:rPr>
        <w:t>Kondisi perekonomian Jawa Tengah menunjukkan trend pertumbuhan meningkat dalam kurun waktu 2011–2015, pada kisaran 5,14–5,40%. Pada kurun waktu tersebut pertumbuhan tertinggi terjadi pada tahun 2015 sebesar 5,40%. Dilihat dari sisi produksi, pertumbuhan ekonomi Jawa Tengah tahun 2015 didukung oleh pertumbuhan seluruh lapangan usaha kecuali Pengadaan Listrik dan Gas yang mengalami pertumbuhan negatif sebesar 3,3%. Angka laju pertumbuhan tertinggi terjadi pada lapangan usaha Jasa Perusahaan sebesar 9,7%, diikuti oleh Informasi  dan  Komunikasi 9,5%, Jasa Keuangan dan  Asuransi 8,1%, Transportasi dan Pergudangan 7,9%, Real Estat 7,6%, Penyediaan Akomodasi dan Makan Minum, Jasa Pendidikan dan Jasa Kesehatan dan Kegiatan Sosial masing-masing tumbuh 7,1%. Apabila dilihat dari struktur  perekonomian Jawa Tengah menurut lapangan usaha pada tahun 2015 masih didominasi oleh tiga lapangan usaha yaitu Industri Pengolahan 35,3%, Pertanian, Kehutanan dan Perikanan 15,5% dan Perdagangan Besar, Eceran dan Reparasi Mobil – Sepeda Motor 13,3%.</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rPr>
      </w:pPr>
      <w:r w:rsidRPr="00D743C9">
        <w:rPr>
          <w:rFonts w:ascii="Verdana" w:hAnsi="Verdana" w:cs="Bookman Old Style"/>
          <w:w w:val="80"/>
          <w:sz w:val="24"/>
          <w:szCs w:val="24"/>
        </w:rPr>
        <w:t xml:space="preserve">Pertumbuhan ekonomi Jawa Tengah tahun 2015 dilihat dari sisi pengeluaran didukung oleh hampir seluruh komponen kecuali Komponen Pengeluaran Lembaga Non Profit yang Melayani Rumah Tangga (LNPRT) dengan pertumbuhan negatif sebesar 3,1%. Komponen Ekspor merupakan komponen yang memiliki pertumbuhan tertinggi yaitu 11,0%, diikuti oleh Pembentukan Modal Tetap Bruto (PMTB) sebesar 5,2% dan Pengeluaran Konsumsi Rumah Tangga sebesar 4,5%. Dalam struktur ekonomi Jawa Tengah tahun 2015  menurut  pengeluaran didominasi oleh Komponen Pengeluaran Konsumsi Rumah Tangga 61,1%, Pembentukan Modal Tetap Bruto 30,3% dan Pengeluaran Konsumsi Pemerintah 8,5%. Perkembangan pertumbuhan ekonomi Jawa Tengah selama tahun 2011 – 2015 dapat dilihat pada </w:t>
      </w:r>
      <w:r w:rsidR="00390B3A" w:rsidRPr="00D743C9">
        <w:rPr>
          <w:rFonts w:ascii="Verdana" w:hAnsi="Verdana" w:cs="Bookman Old Style"/>
          <w:w w:val="80"/>
          <w:sz w:val="24"/>
          <w:szCs w:val="24"/>
        </w:rPr>
        <w:t>G</w:t>
      </w:r>
      <w:r w:rsidRPr="00D743C9">
        <w:rPr>
          <w:rFonts w:ascii="Verdana" w:hAnsi="Verdana" w:cs="Bookman Old Style"/>
          <w:w w:val="80"/>
          <w:sz w:val="24"/>
          <w:szCs w:val="24"/>
        </w:rPr>
        <w:t>ambar 3.1.</w:t>
      </w:r>
    </w:p>
    <w:p w:rsidR="00F4072E" w:rsidRDefault="00F4072E" w:rsidP="00F4072E">
      <w:pPr>
        <w:widowControl w:val="0"/>
        <w:autoSpaceDE w:val="0"/>
        <w:autoSpaceDN w:val="0"/>
        <w:adjustRightInd w:val="0"/>
        <w:spacing w:line="360" w:lineRule="auto"/>
        <w:ind w:right="68" w:firstLine="567"/>
        <w:jc w:val="both"/>
        <w:rPr>
          <w:rFonts w:ascii="Verdana" w:hAnsi="Verdana" w:cs="Bookman Old Style"/>
          <w:w w:val="80"/>
          <w:sz w:val="24"/>
          <w:szCs w:val="24"/>
        </w:rPr>
      </w:pPr>
    </w:p>
    <w:p w:rsidR="00F2042B" w:rsidRPr="00D743C9" w:rsidRDefault="00F2042B" w:rsidP="00F2042B">
      <w:pPr>
        <w:widowControl w:val="0"/>
        <w:autoSpaceDE w:val="0"/>
        <w:autoSpaceDN w:val="0"/>
        <w:adjustRightInd w:val="0"/>
        <w:spacing w:before="10" w:line="170" w:lineRule="exact"/>
        <w:rPr>
          <w:rFonts w:ascii="Verdana" w:hAnsi="Verdana" w:cs="Bookman Old Style"/>
          <w:w w:val="80"/>
          <w:sz w:val="24"/>
          <w:szCs w:val="24"/>
        </w:rPr>
      </w:pPr>
    </w:p>
    <w:p w:rsidR="00F2042B" w:rsidRPr="00D743C9" w:rsidRDefault="00F2042B" w:rsidP="00F2042B">
      <w:pPr>
        <w:pStyle w:val="ListParagraph"/>
        <w:widowControl w:val="0"/>
        <w:numPr>
          <w:ilvl w:val="0"/>
          <w:numId w:val="14"/>
        </w:numPr>
        <w:autoSpaceDE w:val="0"/>
        <w:autoSpaceDN w:val="0"/>
        <w:adjustRightInd w:val="0"/>
        <w:spacing w:line="240" w:lineRule="auto"/>
        <w:ind w:right="283"/>
        <w:rPr>
          <w:rFonts w:ascii="Verdana" w:hAnsi="Verdana" w:cs="Bookman Old Style"/>
          <w:b/>
          <w:w w:val="80"/>
          <w:sz w:val="24"/>
          <w:szCs w:val="24"/>
        </w:rPr>
      </w:pPr>
    </w:p>
    <w:p w:rsidR="00F2042B" w:rsidRPr="00D743C9" w:rsidRDefault="00F2042B" w:rsidP="00F2042B">
      <w:pPr>
        <w:widowControl w:val="0"/>
        <w:autoSpaceDE w:val="0"/>
        <w:autoSpaceDN w:val="0"/>
        <w:adjustRightInd w:val="0"/>
        <w:spacing w:line="240" w:lineRule="auto"/>
        <w:ind w:left="709" w:right="284"/>
        <w:jc w:val="center"/>
        <w:rPr>
          <w:rFonts w:ascii="Verdana" w:hAnsi="Verdana" w:cs="Bookman Old Style"/>
          <w:w w:val="80"/>
          <w:sz w:val="24"/>
          <w:szCs w:val="24"/>
        </w:rPr>
      </w:pPr>
      <w:r w:rsidRPr="00D743C9">
        <w:rPr>
          <w:rFonts w:ascii="Verdana" w:hAnsi="Verdana" w:cs="Bookman Old Style"/>
          <w:w w:val="80"/>
          <w:sz w:val="24"/>
          <w:szCs w:val="24"/>
        </w:rPr>
        <w:t>LajuPertumbuhanEkonomiJawaTengahTahun2011-2015</w:t>
      </w:r>
    </w:p>
    <w:p w:rsidR="00F2042B" w:rsidRPr="00D743C9" w:rsidRDefault="00A92A4C" w:rsidP="00F2042B">
      <w:pPr>
        <w:widowControl w:val="0"/>
        <w:autoSpaceDE w:val="0"/>
        <w:autoSpaceDN w:val="0"/>
        <w:adjustRightInd w:val="0"/>
        <w:ind w:left="567"/>
        <w:rPr>
          <w:rFonts w:ascii="Verdana" w:hAnsi="Verdana"/>
          <w:w w:val="80"/>
          <w:sz w:val="20"/>
          <w:szCs w:val="20"/>
        </w:rPr>
      </w:pPr>
      <w:r w:rsidRPr="00D743C9">
        <w:rPr>
          <w:rFonts w:ascii="Verdana" w:hAnsi="Verdana" w:cs="Bookman Old Style"/>
          <w:noProof/>
          <w:w w:val="80"/>
          <w:sz w:val="17"/>
          <w:szCs w:val="17"/>
          <w:lang w:val="id-ID" w:eastAsia="id-ID"/>
        </w:rPr>
        <w:drawing>
          <wp:inline distT="0" distB="0" distL="0" distR="0">
            <wp:extent cx="4474737" cy="2578890"/>
            <wp:effectExtent l="76200" t="76200" r="97790" b="12636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7" cstate="print"/>
                    <a:srcRect/>
                    <a:stretch>
                      <a:fillRect/>
                    </a:stretch>
                  </pic:blipFill>
                  <pic:spPr bwMode="auto">
                    <a:xfrm>
                      <a:off x="0" y="0"/>
                      <a:ext cx="4474210" cy="2578735"/>
                    </a:xfrm>
                    <a:prstGeom prst="rect">
                      <a:avLst/>
                    </a:prstGeom>
                    <a:solidFill>
                      <a:srgbClr val="FFFFFF">
                        <a:shade val="85000"/>
                      </a:srgbClr>
                    </a:solidFill>
                    <a:ln w="190500" cap="sq" cmpd="thinThick">
                      <a:no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2042B" w:rsidRPr="00D743C9" w:rsidRDefault="00F2042B" w:rsidP="00F2042B">
      <w:pPr>
        <w:widowControl w:val="0"/>
        <w:autoSpaceDE w:val="0"/>
        <w:autoSpaceDN w:val="0"/>
        <w:adjustRightInd w:val="0"/>
        <w:spacing w:line="240" w:lineRule="auto"/>
        <w:ind w:left="709"/>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BP</w:t>
      </w: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P</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o</w:t>
      </w:r>
      <w:r w:rsidRPr="00D743C9">
        <w:rPr>
          <w:rFonts w:ascii="Verdana" w:hAnsi="Verdana" w:cs="Bookman Old Style"/>
          <w:i/>
          <w:iCs/>
          <w:spacing w:val="3"/>
          <w:w w:val="80"/>
          <w:sz w:val="20"/>
          <w:szCs w:val="20"/>
        </w:rPr>
        <w:t>v</w:t>
      </w:r>
      <w:r w:rsidRPr="00D743C9">
        <w:rPr>
          <w:rFonts w:ascii="Verdana" w:hAnsi="Verdana" w:cs="Bookman Old Style"/>
          <w:i/>
          <w:iCs/>
          <w:spacing w:val="-1"/>
          <w:w w:val="80"/>
          <w:sz w:val="20"/>
          <w:szCs w:val="20"/>
        </w:rPr>
        <w:t>in</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i</w:t>
      </w:r>
      <w:r w:rsidRPr="00D743C9">
        <w:rPr>
          <w:rFonts w:ascii="Verdana" w:hAnsi="Verdana" w:cs="Bookman Old Style"/>
          <w:i/>
          <w:iCs/>
          <w:spacing w:val="1"/>
          <w:w w:val="80"/>
          <w:sz w:val="20"/>
          <w:szCs w:val="20"/>
        </w:rPr>
        <w:t>Ja</w:t>
      </w:r>
      <w:r w:rsidRPr="00D743C9">
        <w:rPr>
          <w:rFonts w:ascii="Verdana" w:hAnsi="Verdana" w:cs="Bookman Old Style"/>
          <w:i/>
          <w:iCs/>
          <w:spacing w:val="-2"/>
          <w:w w:val="80"/>
          <w:sz w:val="20"/>
          <w:szCs w:val="20"/>
        </w:rPr>
        <w:t>w</w:t>
      </w:r>
      <w:r w:rsidRPr="00D743C9">
        <w:rPr>
          <w:rFonts w:ascii="Verdana" w:hAnsi="Verdana" w:cs="Bookman Old Style"/>
          <w:i/>
          <w:iCs/>
          <w:w w:val="80"/>
          <w:sz w:val="20"/>
          <w:szCs w:val="20"/>
        </w:rPr>
        <w:t>a</w:t>
      </w:r>
      <w:r w:rsidRPr="00D743C9">
        <w:rPr>
          <w:rFonts w:ascii="Verdana" w:hAnsi="Verdana" w:cs="Bookman Old Style"/>
          <w:i/>
          <w:iCs/>
          <w:spacing w:val="3"/>
          <w:w w:val="80"/>
          <w:sz w:val="20"/>
          <w:szCs w:val="20"/>
        </w:rPr>
        <w:t>Te</w:t>
      </w:r>
      <w:r w:rsidRPr="00D743C9">
        <w:rPr>
          <w:rFonts w:ascii="Verdana" w:hAnsi="Verdana" w:cs="Bookman Old Style"/>
          <w:i/>
          <w:iCs/>
          <w:spacing w:val="-1"/>
          <w:w w:val="80"/>
          <w:sz w:val="20"/>
          <w:szCs w:val="20"/>
        </w:rPr>
        <w:t>n</w:t>
      </w:r>
      <w:r w:rsidRPr="00D743C9">
        <w:rPr>
          <w:rFonts w:ascii="Verdana" w:hAnsi="Verdana" w:cs="Bookman Old Style"/>
          <w:i/>
          <w:iCs/>
          <w:spacing w:val="1"/>
          <w:w w:val="80"/>
          <w:sz w:val="20"/>
          <w:szCs w:val="20"/>
        </w:rPr>
        <w:t>g</w:t>
      </w:r>
      <w:r w:rsidRPr="00D743C9">
        <w:rPr>
          <w:rFonts w:ascii="Verdana" w:hAnsi="Verdana" w:cs="Bookman Old Style"/>
          <w:i/>
          <w:iCs/>
          <w:spacing w:val="-1"/>
          <w:w w:val="80"/>
          <w:sz w:val="20"/>
          <w:szCs w:val="20"/>
        </w:rPr>
        <w:t>a</w:t>
      </w:r>
      <w:r w:rsidRPr="00D743C9">
        <w:rPr>
          <w:rFonts w:ascii="Verdana" w:hAnsi="Verdana" w:cs="Bookman Old Style"/>
          <w:i/>
          <w:iCs/>
          <w:spacing w:val="1"/>
          <w:w w:val="80"/>
          <w:sz w:val="20"/>
          <w:szCs w:val="20"/>
        </w:rPr>
        <w:t>h</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20</w:t>
      </w:r>
      <w:r w:rsidRPr="00D743C9">
        <w:rPr>
          <w:rFonts w:ascii="Verdana" w:hAnsi="Verdana" w:cs="Bookman Old Style"/>
          <w:i/>
          <w:iCs/>
          <w:spacing w:val="-1"/>
          <w:w w:val="80"/>
          <w:sz w:val="20"/>
          <w:szCs w:val="20"/>
        </w:rPr>
        <w:t>12</w:t>
      </w:r>
      <w:r w:rsidRPr="00D743C9">
        <w:rPr>
          <w:rFonts w:ascii="Verdana" w:hAnsi="Verdana" w:cs="Bookman Old Style"/>
          <w:i/>
          <w:iCs/>
          <w:spacing w:val="4"/>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01</w:t>
      </w:r>
      <w:r w:rsidRPr="00D743C9">
        <w:rPr>
          <w:rFonts w:ascii="Verdana" w:hAnsi="Verdana" w:cs="Bookman Old Style"/>
          <w:i/>
          <w:iCs/>
          <w:w w:val="80"/>
          <w:sz w:val="20"/>
          <w:szCs w:val="20"/>
        </w:rPr>
        <w:t>6</w:t>
      </w:r>
    </w:p>
    <w:p w:rsidR="00F2042B" w:rsidRPr="00D743C9" w:rsidRDefault="00F2042B" w:rsidP="00F2042B">
      <w:pPr>
        <w:widowControl w:val="0"/>
        <w:autoSpaceDE w:val="0"/>
        <w:autoSpaceDN w:val="0"/>
        <w:adjustRightInd w:val="0"/>
        <w:spacing w:line="281" w:lineRule="exact"/>
        <w:ind w:right="51"/>
        <w:jc w:val="center"/>
        <w:rPr>
          <w:rFonts w:ascii="Verdana" w:hAnsi="Verdana" w:cs="Bookman Old Style"/>
          <w:w w:val="80"/>
        </w:rPr>
      </w:pPr>
    </w:p>
    <w:p w:rsidR="00F2042B" w:rsidRPr="00D743C9" w:rsidRDefault="00F2042B" w:rsidP="00F4072E">
      <w:pPr>
        <w:pStyle w:val="ListParagraph"/>
        <w:widowControl w:val="0"/>
        <w:numPr>
          <w:ilvl w:val="0"/>
          <w:numId w:val="15"/>
        </w:numPr>
        <w:autoSpaceDE w:val="0"/>
        <w:autoSpaceDN w:val="0"/>
        <w:adjustRightInd w:val="0"/>
        <w:spacing w:before="61"/>
        <w:ind w:left="567" w:right="51" w:hanging="567"/>
        <w:rPr>
          <w:rFonts w:ascii="Verdana" w:hAnsi="Verdana" w:cs="Bookman Old Style"/>
          <w:b/>
          <w:w w:val="80"/>
          <w:sz w:val="24"/>
          <w:szCs w:val="24"/>
        </w:rPr>
      </w:pPr>
      <w:r w:rsidRPr="00D743C9">
        <w:rPr>
          <w:rFonts w:ascii="Verdana" w:hAnsi="Verdana" w:cs="Bookman Old Style"/>
          <w:b/>
          <w:w w:val="80"/>
          <w:sz w:val="24"/>
          <w:szCs w:val="24"/>
        </w:rPr>
        <w:t>ProdukDomestik Regional Bruto(PDRB)</w:t>
      </w:r>
    </w:p>
    <w:p w:rsidR="00F2042B" w:rsidRPr="00D743C9"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rPr>
      </w:pPr>
      <w:r w:rsidRPr="00D743C9">
        <w:rPr>
          <w:rFonts w:ascii="Verdana" w:hAnsi="Verdana" w:cs="Bookman Old Style"/>
          <w:w w:val="80"/>
          <w:sz w:val="24"/>
          <w:szCs w:val="24"/>
        </w:rPr>
        <w:t>Nilai PDRB Provinsi Jawa Tengah Atas Harga Dasar Berlaku (ADHB) dan Atas Dasar Harga Konstan (ADHK) selama tahun 2011 – 2014 mengalami  peningkatan  positif.  Nilai  PDRB  ADHB  pada  tahun  2011 sebesar Rp.692,561 Trilyun, meningkat menjadi Rp.925,662 Trilyun pada Tahun 2014. Sedangkan nilai  PDRB ADHK pada tahun 2011 sebesar Rp.656,268 Trilyun meningkat menjadi Rp.235,298 Trilyun pada tahun 2014.</w:t>
      </w:r>
    </w:p>
    <w:p w:rsidR="00F2042B"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r w:rsidRPr="00D743C9">
        <w:rPr>
          <w:rFonts w:ascii="Verdana" w:hAnsi="Verdana" w:cs="Bookman Old Style"/>
          <w:w w:val="80"/>
          <w:sz w:val="24"/>
          <w:szCs w:val="24"/>
        </w:rPr>
        <w:t>Perkembangan nilai PDRB Provinsi Jawa Tengah baik ADHB maupun ADHK berdasarkan lapangan usaha pada kurun waktu 2011-2014 menunjukan bahwa nilai PDRB tertinggi terjadi pada tahun 2014 yaitu industri pengolahan sebesar Rp.336,070 Trilyun (ADHB) dan Rp.274,971 Trilyun (ADHK). Sedangkan laju pertumbuhan tertinggi terjadi pada  tahun  2011 yaitu jasa pendidikan sebesar 34,19% (ADHB)  dan 18,41%  (ADHK).  Perkembangan nilai dan laju pertumbuhan PDRB Provinsi Jawa Tengah secara lengkap dapat dilihat pada Tabel 3.1 dan Tabel 3.2.</w:t>
      </w:r>
    </w:p>
    <w:p w:rsidR="00625D8A" w:rsidRDefault="00625D8A"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p>
    <w:p w:rsidR="00625D8A" w:rsidRDefault="00625D8A"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p>
    <w:p w:rsidR="00625D8A" w:rsidRDefault="00625D8A"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p>
    <w:p w:rsidR="00625D8A" w:rsidRPr="00625D8A" w:rsidRDefault="00625D8A"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p>
    <w:p w:rsidR="00F2042B" w:rsidRPr="00D743C9" w:rsidRDefault="00F2042B" w:rsidP="00F2042B">
      <w:pPr>
        <w:pStyle w:val="ListParagraph"/>
        <w:numPr>
          <w:ilvl w:val="0"/>
          <w:numId w:val="10"/>
        </w:numPr>
        <w:spacing w:line="240" w:lineRule="auto"/>
        <w:ind w:left="0" w:right="-142" w:firstLine="0"/>
        <w:contextualSpacing/>
        <w:jc w:val="center"/>
        <w:rPr>
          <w:rFonts w:ascii="Verdana" w:hAnsi="Verdana" w:cs="Bookman Old Style"/>
          <w:w w:val="80"/>
          <w:sz w:val="24"/>
          <w:szCs w:val="24"/>
        </w:rPr>
      </w:pPr>
    </w:p>
    <w:p w:rsidR="00F2042B" w:rsidRPr="00D743C9" w:rsidRDefault="00F2042B" w:rsidP="00F2042B">
      <w:pPr>
        <w:widowControl w:val="0"/>
        <w:autoSpaceDE w:val="0"/>
        <w:autoSpaceDN w:val="0"/>
        <w:adjustRightInd w:val="0"/>
        <w:spacing w:before="1" w:line="240" w:lineRule="auto"/>
        <w:ind w:right="-1"/>
        <w:jc w:val="center"/>
        <w:rPr>
          <w:rFonts w:ascii="Verdana" w:hAnsi="Verdana" w:cs="Bookman Old Style"/>
          <w:w w:val="80"/>
          <w:sz w:val="24"/>
          <w:szCs w:val="24"/>
        </w:rPr>
      </w:pPr>
      <w:r w:rsidRPr="00D743C9">
        <w:rPr>
          <w:rFonts w:ascii="Verdana" w:hAnsi="Verdana" w:cs="Bookman Old Style"/>
          <w:w w:val="80"/>
          <w:sz w:val="24"/>
          <w:szCs w:val="24"/>
        </w:rPr>
        <w:t>Nilai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Laju</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Pertumbuhan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PDRB</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M</w:t>
      </w:r>
      <w:r w:rsidRPr="00D743C9">
        <w:rPr>
          <w:rFonts w:ascii="Verdana" w:hAnsi="Verdana" w:cs="Bookman Old Style"/>
          <w:spacing w:val="3"/>
          <w:w w:val="80"/>
          <w:sz w:val="24"/>
          <w:szCs w:val="24"/>
        </w:rPr>
        <w:t>e</w:t>
      </w:r>
      <w:r w:rsidRPr="00D743C9">
        <w:rPr>
          <w:rFonts w:ascii="Verdana" w:hAnsi="Verdana" w:cs="Bookman Old Style"/>
          <w:w w:val="80"/>
          <w:sz w:val="24"/>
          <w:szCs w:val="24"/>
        </w:rPr>
        <w:t>nurut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Usaha Atas</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Dasar</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Harga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Berlaku</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(ADHB)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Tengah</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2011-2014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(TrilyunRupiah)</w:t>
      </w:r>
    </w:p>
    <w:tbl>
      <w:tblPr>
        <w:tblW w:w="5302" w:type="pct"/>
        <w:jc w:val="center"/>
        <w:tblLayout w:type="fixed"/>
        <w:tblCellMar>
          <w:left w:w="0" w:type="dxa"/>
          <w:right w:w="0" w:type="dxa"/>
        </w:tblCellMar>
        <w:tblLook w:val="0000"/>
      </w:tblPr>
      <w:tblGrid>
        <w:gridCol w:w="537"/>
        <w:gridCol w:w="1640"/>
        <w:gridCol w:w="944"/>
        <w:gridCol w:w="709"/>
        <w:gridCol w:w="854"/>
        <w:gridCol w:w="735"/>
        <w:gridCol w:w="827"/>
        <w:gridCol w:w="735"/>
        <w:gridCol w:w="805"/>
        <w:gridCol w:w="639"/>
      </w:tblGrid>
      <w:tr w:rsidR="00F2042B" w:rsidRPr="00D743C9" w:rsidTr="00D31CAE">
        <w:trPr>
          <w:trHeight w:val="20"/>
          <w:tblHeader/>
          <w:jc w:val="center"/>
        </w:trPr>
        <w:tc>
          <w:tcPr>
            <w:tcW w:w="319" w:type="pct"/>
            <w:vMerge w:val="restar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390B3A">
            <w:pPr>
              <w:widowControl w:val="0"/>
              <w:autoSpaceDE w:val="0"/>
              <w:autoSpaceDN w:val="0"/>
              <w:adjustRightInd w:val="0"/>
              <w:spacing w:line="240" w:lineRule="auto"/>
              <w:contextualSpacing/>
              <w:jc w:val="center"/>
              <w:rPr>
                <w:rFonts w:ascii="Verdana" w:hAnsi="Verdana"/>
                <w:b/>
                <w:w w:val="80"/>
                <w:sz w:val="18"/>
                <w:szCs w:val="16"/>
              </w:rPr>
            </w:pPr>
          </w:p>
          <w:p w:rsidR="00F2042B" w:rsidRPr="00D743C9" w:rsidRDefault="00F2042B" w:rsidP="00390B3A">
            <w:pPr>
              <w:widowControl w:val="0"/>
              <w:autoSpaceDE w:val="0"/>
              <w:autoSpaceDN w:val="0"/>
              <w:adjustRightInd w:val="0"/>
              <w:spacing w:line="240" w:lineRule="auto"/>
              <w:ind w:left="5"/>
              <w:contextualSpacing/>
              <w:jc w:val="center"/>
              <w:rPr>
                <w:rFonts w:ascii="Verdana" w:hAnsi="Verdana"/>
                <w:b/>
                <w:w w:val="80"/>
                <w:sz w:val="18"/>
                <w:szCs w:val="16"/>
              </w:rPr>
            </w:pPr>
            <w:r w:rsidRPr="00D743C9">
              <w:rPr>
                <w:rFonts w:ascii="Verdana" w:hAnsi="Verdana" w:cs="Bookman Old Style"/>
                <w:b/>
                <w:w w:val="80"/>
                <w:sz w:val="18"/>
                <w:szCs w:val="16"/>
              </w:rPr>
              <w:t>No</w:t>
            </w:r>
          </w:p>
        </w:tc>
        <w:tc>
          <w:tcPr>
            <w:tcW w:w="973" w:type="pct"/>
            <w:vMerge w:val="restar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189" w:right="242"/>
              <w:contextualSpacing/>
              <w:jc w:val="center"/>
              <w:rPr>
                <w:rFonts w:ascii="Verdana" w:hAnsi="Verdana" w:cs="Bookman Old Style"/>
                <w:b/>
                <w:w w:val="80"/>
                <w:sz w:val="18"/>
                <w:szCs w:val="16"/>
              </w:rPr>
            </w:pPr>
            <w:r w:rsidRPr="00D743C9">
              <w:rPr>
                <w:rFonts w:ascii="Verdana" w:hAnsi="Verdana" w:cs="Bookman Old Style"/>
                <w:b/>
                <w:w w:val="80"/>
                <w:sz w:val="18"/>
                <w:szCs w:val="16"/>
              </w:rPr>
              <w:t>Lapangan</w:t>
            </w:r>
          </w:p>
          <w:p w:rsidR="00F2042B" w:rsidRPr="00D743C9" w:rsidRDefault="00F2042B" w:rsidP="00F2042B">
            <w:pPr>
              <w:widowControl w:val="0"/>
              <w:autoSpaceDE w:val="0"/>
              <w:autoSpaceDN w:val="0"/>
              <w:adjustRightInd w:val="0"/>
              <w:spacing w:line="240" w:lineRule="auto"/>
              <w:ind w:left="359" w:right="413"/>
              <w:contextualSpacing/>
              <w:jc w:val="center"/>
              <w:rPr>
                <w:rFonts w:ascii="Verdana" w:hAnsi="Verdana"/>
                <w:b/>
                <w:w w:val="80"/>
                <w:sz w:val="18"/>
                <w:szCs w:val="16"/>
              </w:rPr>
            </w:pPr>
            <w:r w:rsidRPr="00D743C9">
              <w:rPr>
                <w:rFonts w:ascii="Verdana" w:hAnsi="Verdana" w:cs="Bookman Old Style"/>
                <w:b/>
                <w:w w:val="80"/>
                <w:sz w:val="18"/>
                <w:szCs w:val="16"/>
              </w:rPr>
              <w:t>Usaha</w:t>
            </w:r>
          </w:p>
        </w:tc>
        <w:tc>
          <w:tcPr>
            <w:tcW w:w="981"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20" w:right="572"/>
              <w:contextualSpacing/>
              <w:jc w:val="center"/>
              <w:rPr>
                <w:rFonts w:ascii="Verdana" w:hAnsi="Verdana"/>
                <w:b/>
                <w:w w:val="80"/>
                <w:sz w:val="18"/>
                <w:szCs w:val="16"/>
              </w:rPr>
            </w:pPr>
            <w:r w:rsidRPr="00D743C9">
              <w:rPr>
                <w:rFonts w:ascii="Verdana" w:hAnsi="Verdana" w:cs="Bookman Old Style"/>
                <w:b/>
                <w:w w:val="80"/>
                <w:sz w:val="18"/>
                <w:szCs w:val="16"/>
              </w:rPr>
              <w:t>2011</w:t>
            </w:r>
          </w:p>
        </w:tc>
        <w:tc>
          <w:tcPr>
            <w:tcW w:w="943"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31CAE" w:rsidRDefault="00F2042B" w:rsidP="00D31CAE">
            <w:pPr>
              <w:widowControl w:val="0"/>
              <w:autoSpaceDE w:val="0"/>
              <w:autoSpaceDN w:val="0"/>
              <w:adjustRightInd w:val="0"/>
              <w:spacing w:line="240" w:lineRule="auto"/>
              <w:ind w:left="570" w:right="309"/>
              <w:contextualSpacing/>
              <w:jc w:val="center"/>
              <w:rPr>
                <w:rFonts w:ascii="Verdana" w:hAnsi="Verdana" w:cs="Bookman Old Style"/>
                <w:b/>
                <w:w w:val="80"/>
                <w:sz w:val="18"/>
                <w:szCs w:val="16"/>
              </w:rPr>
            </w:pPr>
            <w:r w:rsidRPr="00D743C9">
              <w:rPr>
                <w:rFonts w:ascii="Verdana" w:hAnsi="Verdana" w:cs="Bookman Old Style"/>
                <w:b/>
                <w:w w:val="80"/>
                <w:sz w:val="18"/>
                <w:szCs w:val="16"/>
              </w:rPr>
              <w:t>2012</w:t>
            </w:r>
          </w:p>
        </w:tc>
        <w:tc>
          <w:tcPr>
            <w:tcW w:w="927"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D31CAE">
            <w:pPr>
              <w:widowControl w:val="0"/>
              <w:autoSpaceDE w:val="0"/>
              <w:autoSpaceDN w:val="0"/>
              <w:adjustRightInd w:val="0"/>
              <w:spacing w:line="240" w:lineRule="auto"/>
              <w:ind w:left="570" w:right="309"/>
              <w:contextualSpacing/>
              <w:jc w:val="center"/>
              <w:rPr>
                <w:rFonts w:ascii="Verdana" w:hAnsi="Verdana"/>
                <w:b/>
                <w:w w:val="80"/>
                <w:sz w:val="18"/>
                <w:szCs w:val="16"/>
              </w:rPr>
            </w:pPr>
            <w:r w:rsidRPr="00D743C9">
              <w:rPr>
                <w:rFonts w:ascii="Verdana" w:hAnsi="Verdana" w:cs="Bookman Old Style"/>
                <w:b/>
                <w:w w:val="80"/>
                <w:sz w:val="18"/>
                <w:szCs w:val="16"/>
              </w:rPr>
              <w:t>2013</w:t>
            </w:r>
          </w:p>
        </w:tc>
        <w:tc>
          <w:tcPr>
            <w:tcW w:w="857"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56"/>
              <w:contextualSpacing/>
              <w:jc w:val="center"/>
              <w:rPr>
                <w:rFonts w:ascii="Verdana" w:hAnsi="Verdana"/>
                <w:b/>
                <w:w w:val="80"/>
                <w:sz w:val="18"/>
                <w:szCs w:val="16"/>
              </w:rPr>
            </w:pPr>
            <w:r w:rsidRPr="00D743C9">
              <w:rPr>
                <w:rFonts w:ascii="Verdana" w:hAnsi="Verdana" w:cs="Bookman Old Style"/>
                <w:b/>
                <w:w w:val="80"/>
                <w:sz w:val="18"/>
                <w:szCs w:val="16"/>
              </w:rPr>
              <w:t>2014</w:t>
            </w:r>
            <w:r w:rsidRPr="00D743C9">
              <w:rPr>
                <w:rFonts w:ascii="Verdana" w:hAnsi="Verdana" w:cs="Bookman Old Style"/>
                <w:b/>
                <w:w w:val="80"/>
                <w:position w:val="4"/>
                <w:sz w:val="18"/>
                <w:szCs w:val="16"/>
              </w:rPr>
              <w:t>*)</w:t>
            </w:r>
          </w:p>
        </w:tc>
      </w:tr>
      <w:tr w:rsidR="00F2042B" w:rsidRPr="00D743C9" w:rsidTr="00D31CAE">
        <w:trPr>
          <w:trHeight w:val="20"/>
          <w:tblHeader/>
          <w:jc w:val="center"/>
        </w:trPr>
        <w:tc>
          <w:tcPr>
            <w:tcW w:w="319" w:type="pct"/>
            <w:vMerge/>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390B3A">
            <w:pPr>
              <w:widowControl w:val="0"/>
              <w:autoSpaceDE w:val="0"/>
              <w:autoSpaceDN w:val="0"/>
              <w:adjustRightInd w:val="0"/>
              <w:spacing w:line="240" w:lineRule="auto"/>
              <w:ind w:left="556"/>
              <w:contextualSpacing/>
              <w:jc w:val="center"/>
              <w:rPr>
                <w:rFonts w:ascii="Verdana" w:hAnsi="Verdana"/>
                <w:b/>
                <w:w w:val="80"/>
                <w:sz w:val="18"/>
                <w:szCs w:val="16"/>
              </w:rPr>
            </w:pPr>
          </w:p>
        </w:tc>
        <w:tc>
          <w:tcPr>
            <w:tcW w:w="973" w:type="pct"/>
            <w:vMerge/>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56"/>
              <w:contextualSpacing/>
              <w:jc w:val="center"/>
              <w:rPr>
                <w:rFonts w:ascii="Verdana" w:hAnsi="Verdana"/>
                <w:b/>
                <w:w w:val="80"/>
                <w:sz w:val="18"/>
                <w:szCs w:val="16"/>
              </w:rPr>
            </w:pPr>
          </w:p>
        </w:tc>
        <w:tc>
          <w:tcPr>
            <w:tcW w:w="560"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9"/>
              <w:contextualSpacing/>
              <w:jc w:val="center"/>
              <w:rPr>
                <w:rFonts w:ascii="Verdana" w:hAnsi="Verdana"/>
                <w:b/>
                <w:w w:val="80"/>
                <w:sz w:val="18"/>
                <w:szCs w:val="16"/>
              </w:rPr>
            </w:pPr>
            <w:r w:rsidRPr="00D743C9">
              <w:rPr>
                <w:rFonts w:ascii="Verdana" w:hAnsi="Verdana" w:cs="Bookman Old Style"/>
                <w:b/>
                <w:w w:val="80"/>
                <w:sz w:val="18"/>
                <w:szCs w:val="16"/>
              </w:rPr>
              <w:t>(Rp)</w:t>
            </w:r>
          </w:p>
        </w:tc>
        <w:tc>
          <w:tcPr>
            <w:tcW w:w="421"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5" w:right="281"/>
              <w:contextualSpacing/>
              <w:jc w:val="center"/>
              <w:rPr>
                <w:rFonts w:ascii="Verdana" w:hAnsi="Verdana"/>
                <w:b/>
                <w:w w:val="80"/>
                <w:sz w:val="18"/>
                <w:szCs w:val="16"/>
              </w:rPr>
            </w:pPr>
            <w:r w:rsidRPr="00D743C9">
              <w:rPr>
                <w:rFonts w:ascii="Verdana" w:hAnsi="Verdana" w:cs="Bookman Old Style"/>
                <w:b/>
                <w:w w:val="80"/>
                <w:sz w:val="18"/>
                <w:szCs w:val="16"/>
              </w:rPr>
              <w:t>%</w:t>
            </w:r>
          </w:p>
        </w:tc>
        <w:tc>
          <w:tcPr>
            <w:tcW w:w="507"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77"/>
              <w:contextualSpacing/>
              <w:jc w:val="center"/>
              <w:rPr>
                <w:rFonts w:ascii="Verdana" w:hAnsi="Verdana"/>
                <w:b/>
                <w:w w:val="80"/>
                <w:sz w:val="18"/>
                <w:szCs w:val="16"/>
              </w:rPr>
            </w:pPr>
            <w:r w:rsidRPr="00D743C9">
              <w:rPr>
                <w:rFonts w:ascii="Verdana" w:hAnsi="Verdana" w:cs="Bookman Old Style"/>
                <w:b/>
                <w:w w:val="80"/>
                <w:sz w:val="18"/>
                <w:szCs w:val="16"/>
              </w:rPr>
              <w:t>(Rp)</w:t>
            </w:r>
          </w:p>
        </w:tc>
        <w:tc>
          <w:tcPr>
            <w:tcW w:w="436"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7" w:right="279"/>
              <w:contextualSpacing/>
              <w:jc w:val="center"/>
              <w:rPr>
                <w:rFonts w:ascii="Verdana" w:hAnsi="Verdana"/>
                <w:b/>
                <w:w w:val="80"/>
                <w:sz w:val="18"/>
                <w:szCs w:val="16"/>
              </w:rPr>
            </w:pPr>
            <w:r w:rsidRPr="00D743C9">
              <w:rPr>
                <w:rFonts w:ascii="Verdana" w:hAnsi="Verdana" w:cs="Bookman Old Style"/>
                <w:b/>
                <w:w w:val="80"/>
                <w:sz w:val="18"/>
                <w:szCs w:val="16"/>
              </w:rPr>
              <w:t>%</w:t>
            </w:r>
          </w:p>
        </w:tc>
        <w:tc>
          <w:tcPr>
            <w:tcW w:w="491"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80"/>
              <w:contextualSpacing/>
              <w:jc w:val="center"/>
              <w:rPr>
                <w:rFonts w:ascii="Verdana" w:hAnsi="Verdana"/>
                <w:b/>
                <w:w w:val="80"/>
                <w:sz w:val="18"/>
                <w:szCs w:val="16"/>
              </w:rPr>
            </w:pPr>
            <w:r w:rsidRPr="00D743C9">
              <w:rPr>
                <w:rFonts w:ascii="Verdana" w:hAnsi="Verdana" w:cs="Bookman Old Style"/>
                <w:b/>
                <w:w w:val="80"/>
                <w:sz w:val="18"/>
                <w:szCs w:val="16"/>
              </w:rPr>
              <w:t>(Rp)</w:t>
            </w:r>
          </w:p>
        </w:tc>
        <w:tc>
          <w:tcPr>
            <w:tcW w:w="436"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7" w:right="279"/>
              <w:contextualSpacing/>
              <w:jc w:val="center"/>
              <w:rPr>
                <w:rFonts w:ascii="Verdana" w:hAnsi="Verdana"/>
                <w:b/>
                <w:w w:val="80"/>
                <w:sz w:val="18"/>
                <w:szCs w:val="16"/>
              </w:rPr>
            </w:pPr>
            <w:r w:rsidRPr="00D743C9">
              <w:rPr>
                <w:rFonts w:ascii="Verdana" w:hAnsi="Verdana" w:cs="Bookman Old Style"/>
                <w:b/>
                <w:w w:val="80"/>
                <w:sz w:val="18"/>
                <w:szCs w:val="16"/>
              </w:rPr>
              <w:t>%</w:t>
            </w:r>
          </w:p>
        </w:tc>
        <w:tc>
          <w:tcPr>
            <w:tcW w:w="478"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80"/>
              <w:contextualSpacing/>
              <w:jc w:val="center"/>
              <w:rPr>
                <w:rFonts w:ascii="Verdana" w:hAnsi="Verdana"/>
                <w:b/>
                <w:w w:val="80"/>
                <w:sz w:val="18"/>
                <w:szCs w:val="16"/>
              </w:rPr>
            </w:pPr>
            <w:r w:rsidRPr="00D743C9">
              <w:rPr>
                <w:rFonts w:ascii="Verdana" w:hAnsi="Verdana" w:cs="Bookman Old Style"/>
                <w:b/>
                <w:w w:val="80"/>
                <w:sz w:val="18"/>
                <w:szCs w:val="16"/>
              </w:rPr>
              <w:t>(Rp)</w:t>
            </w:r>
          </w:p>
        </w:tc>
        <w:tc>
          <w:tcPr>
            <w:tcW w:w="379"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4" w:right="275"/>
              <w:contextualSpacing/>
              <w:jc w:val="center"/>
              <w:rPr>
                <w:rFonts w:ascii="Verdana" w:hAnsi="Verdana"/>
                <w:b/>
                <w:w w:val="80"/>
                <w:sz w:val="18"/>
                <w:szCs w:val="16"/>
              </w:rPr>
            </w:pPr>
            <w:r w:rsidRPr="00D743C9">
              <w:rPr>
                <w:rFonts w:ascii="Verdana" w:hAnsi="Verdana" w:cs="Bookman Old Style"/>
                <w:b/>
                <w:w w:val="80"/>
                <w:sz w:val="18"/>
                <w:szCs w:val="16"/>
              </w:rPr>
              <w:t>%</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09" w:right="282"/>
              <w:contextualSpacing/>
              <w:jc w:val="right"/>
              <w:rPr>
                <w:rFonts w:ascii="Verdana" w:hAnsi="Verdana"/>
                <w:w w:val="80"/>
                <w:sz w:val="18"/>
                <w:szCs w:val="16"/>
              </w:rPr>
            </w:pPr>
            <w:r w:rsidRPr="00D743C9">
              <w:rPr>
                <w:rFonts w:ascii="Verdana" w:hAnsi="Verdana" w:cs="Bookman Old Style"/>
                <w:w w:val="80"/>
                <w:sz w:val="18"/>
                <w:szCs w:val="16"/>
              </w:rPr>
              <w:t>A</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263"/>
              <w:contextualSpacing/>
              <w:rPr>
                <w:rFonts w:ascii="Verdana" w:hAnsi="Verdana"/>
                <w:w w:val="80"/>
                <w:sz w:val="18"/>
                <w:szCs w:val="16"/>
              </w:rPr>
            </w:pPr>
            <w:r w:rsidRPr="00D743C9">
              <w:rPr>
                <w:rFonts w:ascii="Verdana" w:hAnsi="Verdana" w:cs="Bookman Old Style"/>
                <w:w w:val="80"/>
                <w:sz w:val="18"/>
                <w:szCs w:val="16"/>
              </w:rPr>
              <w:t>Pertanian, Kehutanan, Perikanan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90"/>
              <w:contextualSpacing/>
              <w:rPr>
                <w:rFonts w:ascii="Verdana" w:hAnsi="Verdana"/>
                <w:w w:val="80"/>
                <w:sz w:val="18"/>
                <w:szCs w:val="16"/>
              </w:rPr>
            </w:pPr>
            <w:r w:rsidRPr="00D743C9">
              <w:rPr>
                <w:rFonts w:ascii="Verdana" w:hAnsi="Verdana" w:cs="Bookman Old Style"/>
                <w:w w:val="80"/>
                <w:sz w:val="18"/>
                <w:szCs w:val="16"/>
              </w:rPr>
              <w:t>110,425</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10,90</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8"/>
              <w:contextualSpacing/>
              <w:rPr>
                <w:rFonts w:ascii="Verdana" w:hAnsi="Verdana"/>
                <w:w w:val="80"/>
                <w:sz w:val="18"/>
                <w:szCs w:val="16"/>
              </w:rPr>
            </w:pPr>
            <w:r w:rsidRPr="00D743C9">
              <w:rPr>
                <w:rFonts w:ascii="Verdana" w:hAnsi="Verdana" w:cs="Bookman Old Style"/>
                <w:w w:val="80"/>
                <w:sz w:val="18"/>
                <w:szCs w:val="16"/>
              </w:rPr>
              <w:t>119,706</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8,41</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131,671</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10,00</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136,857</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3,94</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04" w:right="276"/>
              <w:contextualSpacing/>
              <w:jc w:val="center"/>
              <w:rPr>
                <w:rFonts w:ascii="Verdana" w:hAnsi="Verdana"/>
                <w:w w:val="80"/>
                <w:sz w:val="18"/>
                <w:szCs w:val="16"/>
              </w:rPr>
            </w:pPr>
            <w:r w:rsidRPr="00D743C9">
              <w:rPr>
                <w:rFonts w:ascii="Verdana" w:hAnsi="Verdana" w:cs="Bookman Old Style"/>
                <w:w w:val="80"/>
                <w:sz w:val="18"/>
                <w:szCs w:val="16"/>
              </w:rPr>
              <w:t>B</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Pertambangan</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&amp; Galian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13,955</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4,56</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14,734</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5,58</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16,069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9,06</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19,621</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22,10</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04" w:right="276"/>
              <w:contextualSpacing/>
              <w:jc w:val="center"/>
              <w:rPr>
                <w:rFonts w:ascii="Verdana" w:hAnsi="Verdana"/>
                <w:w w:val="80"/>
                <w:sz w:val="18"/>
                <w:szCs w:val="16"/>
              </w:rPr>
            </w:pPr>
            <w:r w:rsidRPr="00D743C9">
              <w:rPr>
                <w:rFonts w:ascii="Verdana" w:hAnsi="Verdana" w:cs="Bookman Old Style"/>
                <w:w w:val="80"/>
                <w:sz w:val="18"/>
                <w:szCs w:val="16"/>
              </w:rPr>
              <w:t>C</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Industri</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Pengolahan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90"/>
              <w:contextualSpacing/>
              <w:rPr>
                <w:rFonts w:ascii="Verdana" w:hAnsi="Verdana"/>
                <w:w w:val="80"/>
                <w:sz w:val="18"/>
                <w:szCs w:val="16"/>
              </w:rPr>
            </w:pPr>
            <w:r w:rsidRPr="00D743C9">
              <w:rPr>
                <w:rFonts w:ascii="Verdana" w:hAnsi="Verdana" w:cs="Bookman Old Style"/>
                <w:w w:val="80"/>
                <w:sz w:val="18"/>
                <w:szCs w:val="16"/>
              </w:rPr>
              <w:t>241,531</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12,26</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8"/>
              <w:contextualSpacing/>
              <w:rPr>
                <w:rFonts w:ascii="Verdana" w:hAnsi="Verdana"/>
                <w:w w:val="80"/>
                <w:sz w:val="18"/>
                <w:szCs w:val="16"/>
              </w:rPr>
            </w:pPr>
            <w:r w:rsidRPr="00D743C9">
              <w:rPr>
                <w:rFonts w:ascii="Verdana" w:hAnsi="Verdana" w:cs="Bookman Old Style"/>
                <w:w w:val="80"/>
                <w:sz w:val="18"/>
                <w:szCs w:val="16"/>
              </w:rPr>
              <w:t>263,739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9,19</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294,967</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11,84</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336,070</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13,93</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97" w:right="273"/>
              <w:contextualSpacing/>
              <w:jc w:val="center"/>
              <w:rPr>
                <w:rFonts w:ascii="Verdana" w:hAnsi="Verdana"/>
                <w:w w:val="80"/>
                <w:sz w:val="18"/>
                <w:szCs w:val="16"/>
              </w:rPr>
            </w:pPr>
            <w:r w:rsidRPr="00D743C9">
              <w:rPr>
                <w:rFonts w:ascii="Verdana" w:hAnsi="Verdana" w:cs="Bookman Old Style"/>
                <w:w w:val="80"/>
                <w:sz w:val="18"/>
                <w:szCs w:val="16"/>
              </w:rPr>
              <w:t>D</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Pengadaan</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Listrik &amp; Gas</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01"/>
              <w:contextualSpacing/>
              <w:rPr>
                <w:rFonts w:ascii="Verdana" w:hAnsi="Verdana"/>
                <w:w w:val="80"/>
                <w:sz w:val="18"/>
                <w:szCs w:val="16"/>
              </w:rPr>
            </w:pPr>
            <w:r w:rsidRPr="00D743C9">
              <w:rPr>
                <w:rFonts w:ascii="Verdana" w:hAnsi="Verdana" w:cs="Bookman Old Style"/>
                <w:w w:val="80"/>
                <w:sz w:val="18"/>
                <w:szCs w:val="16"/>
              </w:rPr>
              <w:t>0,689</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8,38</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49"/>
              <w:contextualSpacing/>
              <w:rPr>
                <w:rFonts w:ascii="Verdana" w:hAnsi="Verdana"/>
                <w:w w:val="80"/>
                <w:sz w:val="18"/>
                <w:szCs w:val="16"/>
              </w:rPr>
            </w:pPr>
            <w:r w:rsidRPr="00D743C9">
              <w:rPr>
                <w:rFonts w:ascii="Verdana" w:hAnsi="Verdana" w:cs="Bookman Old Style"/>
                <w:w w:val="80"/>
                <w:sz w:val="18"/>
                <w:szCs w:val="16"/>
              </w:rPr>
              <w:t>0,744</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8,00</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0,769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3,27</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0,793</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3,20</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04" w:right="280"/>
              <w:contextualSpacing/>
              <w:jc w:val="center"/>
              <w:rPr>
                <w:rFonts w:ascii="Verdana" w:hAnsi="Verdana"/>
                <w:w w:val="80"/>
                <w:sz w:val="18"/>
                <w:szCs w:val="16"/>
              </w:rPr>
            </w:pPr>
            <w:r w:rsidRPr="00D743C9">
              <w:rPr>
                <w:rFonts w:ascii="Verdana" w:hAnsi="Verdana" w:cs="Bookman Old Style"/>
                <w:w w:val="80"/>
                <w:sz w:val="18"/>
                <w:szCs w:val="16"/>
              </w:rPr>
              <w:t>E</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242"/>
              <w:contextualSpacing/>
              <w:rPr>
                <w:rFonts w:ascii="Verdana" w:hAnsi="Verdana"/>
                <w:w w:val="80"/>
                <w:sz w:val="18"/>
                <w:szCs w:val="16"/>
              </w:rPr>
            </w:pPr>
            <w:r w:rsidRPr="00D743C9">
              <w:rPr>
                <w:rFonts w:ascii="Verdana" w:hAnsi="Verdana" w:cs="Bookman Old Style"/>
                <w:w w:val="80"/>
                <w:sz w:val="18"/>
                <w:szCs w:val="16"/>
              </w:rPr>
              <w:t>Pengadaan Air, Pengelolaan Sampah, Limbah dan Daur Ulang</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01"/>
              <w:contextualSpacing/>
              <w:rPr>
                <w:rFonts w:ascii="Verdana" w:hAnsi="Verdana"/>
                <w:w w:val="80"/>
                <w:sz w:val="18"/>
                <w:szCs w:val="16"/>
              </w:rPr>
            </w:pPr>
            <w:r w:rsidRPr="00D743C9">
              <w:rPr>
                <w:rFonts w:ascii="Verdana" w:hAnsi="Verdana" w:cs="Bookman Old Style"/>
                <w:w w:val="80"/>
                <w:sz w:val="18"/>
                <w:szCs w:val="16"/>
              </w:rPr>
              <w:t>0,560</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3,16</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49"/>
              <w:contextualSpacing/>
              <w:rPr>
                <w:rFonts w:ascii="Verdana" w:hAnsi="Verdana"/>
                <w:w w:val="80"/>
                <w:sz w:val="18"/>
                <w:szCs w:val="16"/>
              </w:rPr>
            </w:pPr>
            <w:r w:rsidRPr="00D743C9">
              <w:rPr>
                <w:rFonts w:ascii="Verdana" w:hAnsi="Verdana" w:cs="Bookman Old Style"/>
                <w:w w:val="80"/>
                <w:sz w:val="18"/>
                <w:szCs w:val="16"/>
              </w:rPr>
              <w:t>0,551</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50"/>
              <w:contextualSpacing/>
              <w:rPr>
                <w:rFonts w:ascii="Verdana" w:hAnsi="Verdana"/>
                <w:w w:val="80"/>
                <w:sz w:val="18"/>
                <w:szCs w:val="16"/>
              </w:rPr>
            </w:pPr>
            <w:r w:rsidRPr="00D743C9">
              <w:rPr>
                <w:rFonts w:ascii="Verdana" w:hAnsi="Verdana" w:cs="Bookman Old Style"/>
                <w:w w:val="80"/>
                <w:sz w:val="18"/>
                <w:szCs w:val="16"/>
              </w:rPr>
              <w:t>-1,63</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0,567</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2,88</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0,601</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6,03</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ind w:left="311" w:right="287"/>
              <w:contextualSpacing/>
              <w:jc w:val="center"/>
              <w:rPr>
                <w:rFonts w:ascii="Verdana" w:hAnsi="Verdana"/>
                <w:w w:val="80"/>
                <w:sz w:val="18"/>
                <w:szCs w:val="16"/>
              </w:rPr>
            </w:pPr>
            <w:r w:rsidRPr="00D743C9">
              <w:rPr>
                <w:rFonts w:ascii="Verdana" w:hAnsi="Verdana" w:cs="Bookman Old Style"/>
                <w:w w:val="80"/>
                <w:sz w:val="18"/>
                <w:szCs w:val="16"/>
              </w:rPr>
              <w:t>F</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Konstruksi</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68,953</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7,03</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76,406</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10,81</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83,050</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8,69</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93,449</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12,52</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97" w:right="273"/>
              <w:contextualSpacing/>
              <w:jc w:val="center"/>
              <w:rPr>
                <w:rFonts w:ascii="Verdana" w:hAnsi="Verdana"/>
                <w:w w:val="80"/>
                <w:sz w:val="18"/>
                <w:szCs w:val="16"/>
              </w:rPr>
            </w:pPr>
            <w:r w:rsidRPr="00D743C9">
              <w:rPr>
                <w:rFonts w:ascii="Verdana" w:hAnsi="Verdana" w:cs="Bookman Old Style"/>
                <w:w w:val="80"/>
                <w:sz w:val="18"/>
                <w:szCs w:val="16"/>
              </w:rPr>
              <w:t>G</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95"/>
              <w:contextualSpacing/>
              <w:rPr>
                <w:rFonts w:ascii="Verdana" w:hAnsi="Verdana"/>
                <w:w w:val="80"/>
                <w:sz w:val="18"/>
                <w:szCs w:val="16"/>
              </w:rPr>
            </w:pPr>
            <w:r w:rsidRPr="00D743C9">
              <w:rPr>
                <w:rFonts w:ascii="Verdana" w:hAnsi="Verdana" w:cs="Bookman Old Style"/>
                <w:w w:val="80"/>
                <w:sz w:val="18"/>
                <w:szCs w:val="16"/>
              </w:rPr>
              <w:t>Perdagangan Besar &amp; Eceran, Reparasi Mobil &amp; Sepeda Motor</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90"/>
              <w:contextualSpacing/>
              <w:rPr>
                <w:rFonts w:ascii="Verdana" w:hAnsi="Verdana"/>
                <w:w w:val="80"/>
                <w:sz w:val="18"/>
                <w:szCs w:val="16"/>
              </w:rPr>
            </w:pPr>
            <w:r w:rsidRPr="00D743C9">
              <w:rPr>
                <w:rFonts w:ascii="Verdana" w:hAnsi="Verdana" w:cs="Bookman Old Style"/>
                <w:w w:val="80"/>
                <w:sz w:val="18"/>
                <w:szCs w:val="16"/>
              </w:rPr>
              <w:t>103,050</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12,40</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8"/>
              <w:contextualSpacing/>
              <w:rPr>
                <w:rFonts w:ascii="Verdana" w:hAnsi="Verdana"/>
                <w:w w:val="80"/>
                <w:sz w:val="18"/>
                <w:szCs w:val="16"/>
              </w:rPr>
            </w:pPr>
            <w:r w:rsidRPr="00D743C9">
              <w:rPr>
                <w:rFonts w:ascii="Verdana" w:hAnsi="Verdana" w:cs="Bookman Old Style"/>
                <w:w w:val="80"/>
                <w:sz w:val="18"/>
                <w:szCs w:val="16"/>
              </w:rPr>
              <w:t>107,277</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4,10</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115,898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8,04</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1"/>
              <w:contextualSpacing/>
              <w:rPr>
                <w:rFonts w:ascii="Verdana" w:hAnsi="Verdana"/>
                <w:w w:val="80"/>
                <w:sz w:val="18"/>
                <w:szCs w:val="16"/>
              </w:rPr>
            </w:pPr>
            <w:r w:rsidRPr="00D743C9">
              <w:rPr>
                <w:rFonts w:ascii="Verdana" w:hAnsi="Verdana" w:cs="Bookman Old Style"/>
                <w:w w:val="80"/>
                <w:sz w:val="18"/>
                <w:szCs w:val="16"/>
              </w:rPr>
              <w:t>124,378</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7,32</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97" w:right="273"/>
              <w:contextualSpacing/>
              <w:jc w:val="center"/>
              <w:rPr>
                <w:rFonts w:ascii="Verdana" w:hAnsi="Verdana"/>
                <w:w w:val="80"/>
                <w:sz w:val="18"/>
                <w:szCs w:val="16"/>
              </w:rPr>
            </w:pPr>
            <w:r w:rsidRPr="00D743C9">
              <w:rPr>
                <w:rFonts w:ascii="Verdana" w:hAnsi="Verdana" w:cs="Bookman Old Style"/>
                <w:w w:val="80"/>
                <w:sz w:val="18"/>
                <w:szCs w:val="16"/>
              </w:rPr>
              <w:t>H</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Transportasi</w:t>
            </w:r>
          </w:p>
          <w:p w:rsidR="00F2042B" w:rsidRPr="00D743C9" w:rsidRDefault="00F2042B" w:rsidP="00F2042B">
            <w:pPr>
              <w:widowControl w:val="0"/>
              <w:autoSpaceDE w:val="0"/>
              <w:autoSpaceDN w:val="0"/>
              <w:adjustRightInd w:val="0"/>
              <w:spacing w:line="240" w:lineRule="auto"/>
              <w:ind w:left="64" w:right="141"/>
              <w:contextualSpacing/>
              <w:rPr>
                <w:rFonts w:ascii="Verdana" w:hAnsi="Verdana"/>
                <w:w w:val="80"/>
                <w:sz w:val="18"/>
                <w:szCs w:val="16"/>
              </w:rPr>
            </w:pPr>
            <w:r w:rsidRPr="00D743C9">
              <w:rPr>
                <w:rFonts w:ascii="Verdana" w:hAnsi="Verdana" w:cs="Bookman Old Style"/>
                <w:w w:val="80"/>
                <w:sz w:val="18"/>
                <w:szCs w:val="16"/>
              </w:rPr>
              <w:t>&amp; Pergudangan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19,679</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5,55</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21,186</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7,66</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23,658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11,7</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27,484</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16,2</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40" w:right="312"/>
              <w:contextualSpacing/>
              <w:jc w:val="center"/>
              <w:rPr>
                <w:rFonts w:ascii="Verdana" w:hAnsi="Verdana"/>
                <w:w w:val="80"/>
                <w:sz w:val="18"/>
                <w:szCs w:val="16"/>
              </w:rPr>
            </w:pPr>
            <w:r w:rsidRPr="00D743C9">
              <w:rPr>
                <w:rFonts w:ascii="Verdana" w:hAnsi="Verdana" w:cs="Bookman Old Style"/>
                <w:w w:val="80"/>
                <w:sz w:val="18"/>
                <w:szCs w:val="16"/>
              </w:rPr>
              <w:t>I</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7"/>
              <w:contextualSpacing/>
              <w:rPr>
                <w:rFonts w:ascii="Verdana" w:hAnsi="Verdana"/>
                <w:w w:val="80"/>
                <w:sz w:val="18"/>
                <w:szCs w:val="16"/>
              </w:rPr>
            </w:pPr>
            <w:r w:rsidRPr="00D743C9">
              <w:rPr>
                <w:rFonts w:ascii="Verdana" w:hAnsi="Verdana" w:cs="Bookman Old Style"/>
                <w:w w:val="80"/>
                <w:sz w:val="18"/>
                <w:szCs w:val="16"/>
              </w:rPr>
              <w:t>Penyediaan Akomodasi &amp; Makan Minum</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20,608</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9,78</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22,358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8,49</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24,581</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9,94</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27,991</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13,87</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16" w:right="290"/>
              <w:contextualSpacing/>
              <w:jc w:val="center"/>
              <w:rPr>
                <w:rFonts w:ascii="Verdana" w:hAnsi="Verdana"/>
                <w:w w:val="80"/>
                <w:sz w:val="18"/>
                <w:szCs w:val="16"/>
              </w:rPr>
            </w:pPr>
            <w:r w:rsidRPr="00D743C9">
              <w:rPr>
                <w:rFonts w:ascii="Verdana" w:hAnsi="Verdana" w:cs="Bookman Old Style"/>
                <w:w w:val="80"/>
                <w:sz w:val="18"/>
                <w:szCs w:val="16"/>
              </w:rPr>
              <w:t>J</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229"/>
              <w:contextualSpacing/>
              <w:rPr>
                <w:rFonts w:ascii="Verdana" w:hAnsi="Verdana"/>
                <w:w w:val="80"/>
                <w:sz w:val="18"/>
                <w:szCs w:val="16"/>
              </w:rPr>
            </w:pPr>
            <w:r w:rsidRPr="00D743C9">
              <w:rPr>
                <w:rFonts w:ascii="Verdana" w:hAnsi="Verdana" w:cs="Bookman Old Style"/>
                <w:w w:val="80"/>
                <w:sz w:val="18"/>
                <w:szCs w:val="16"/>
              </w:rPr>
              <w:t>Informasi &amp; Komunikasi</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22,801</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9,48</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24,438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7,18</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25,807</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5,60</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28,403</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10,06</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04" w:right="280"/>
              <w:contextualSpacing/>
              <w:jc w:val="center"/>
              <w:rPr>
                <w:rFonts w:ascii="Verdana" w:hAnsi="Verdana"/>
                <w:w w:val="80"/>
                <w:sz w:val="18"/>
                <w:szCs w:val="16"/>
              </w:rPr>
            </w:pPr>
            <w:r w:rsidRPr="00D743C9">
              <w:rPr>
                <w:rFonts w:ascii="Verdana" w:hAnsi="Verdana" w:cs="Bookman Old Style"/>
                <w:w w:val="80"/>
                <w:sz w:val="18"/>
                <w:szCs w:val="16"/>
              </w:rPr>
              <w:t>K</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207"/>
              <w:contextualSpacing/>
              <w:rPr>
                <w:rFonts w:ascii="Verdana" w:hAnsi="Verdana"/>
                <w:w w:val="80"/>
                <w:sz w:val="18"/>
                <w:szCs w:val="16"/>
              </w:rPr>
            </w:pPr>
            <w:r w:rsidRPr="00D743C9">
              <w:rPr>
                <w:rFonts w:ascii="Verdana" w:hAnsi="Verdana" w:cs="Bookman Old Style"/>
                <w:w w:val="80"/>
                <w:sz w:val="18"/>
                <w:szCs w:val="16"/>
              </w:rPr>
              <w:t>Jasa Keuangan &amp; Asuransi</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18,971</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10,08</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21,440</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13,01</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23,426</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9,26</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25,667</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9,57</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ind w:left="316" w:right="290"/>
              <w:contextualSpacing/>
              <w:jc w:val="center"/>
              <w:rPr>
                <w:rFonts w:ascii="Verdana" w:hAnsi="Verdana"/>
                <w:w w:val="80"/>
                <w:sz w:val="18"/>
                <w:szCs w:val="16"/>
              </w:rPr>
            </w:pPr>
            <w:r w:rsidRPr="00D743C9">
              <w:rPr>
                <w:rFonts w:ascii="Verdana" w:hAnsi="Verdana" w:cs="Bookman Old Style"/>
                <w:w w:val="80"/>
                <w:sz w:val="18"/>
                <w:szCs w:val="16"/>
              </w:rPr>
              <w:t>L</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Real Estate</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11,541</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8,16</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12,235</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6,02</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13,319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8,86</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15,037</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12,90</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25"/>
              <w:contextualSpacing/>
              <w:jc w:val="center"/>
              <w:rPr>
                <w:rFonts w:ascii="Verdana" w:hAnsi="Verdana"/>
                <w:w w:val="80"/>
                <w:sz w:val="18"/>
                <w:szCs w:val="16"/>
              </w:rPr>
            </w:pPr>
            <w:r w:rsidRPr="00D743C9">
              <w:rPr>
                <w:rFonts w:ascii="Verdana" w:hAnsi="Verdana" w:cs="Bookman Old Style"/>
                <w:w w:val="80"/>
                <w:sz w:val="18"/>
                <w:szCs w:val="16"/>
              </w:rPr>
              <w:t>M,N</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Jasa</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Perusahaan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01"/>
              <w:contextualSpacing/>
              <w:rPr>
                <w:rFonts w:ascii="Verdana" w:hAnsi="Verdana"/>
                <w:w w:val="80"/>
                <w:sz w:val="18"/>
                <w:szCs w:val="16"/>
              </w:rPr>
            </w:pPr>
            <w:r w:rsidRPr="00D743C9">
              <w:rPr>
                <w:rFonts w:ascii="Verdana" w:hAnsi="Verdana" w:cs="Bookman Old Style"/>
                <w:w w:val="80"/>
                <w:sz w:val="18"/>
                <w:szCs w:val="16"/>
              </w:rPr>
              <w:t>2,072</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16,24</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49"/>
              <w:contextualSpacing/>
              <w:rPr>
                <w:rFonts w:ascii="Verdana" w:hAnsi="Verdana"/>
                <w:w w:val="80"/>
                <w:sz w:val="18"/>
                <w:szCs w:val="16"/>
              </w:rPr>
            </w:pPr>
            <w:r w:rsidRPr="00D743C9">
              <w:rPr>
                <w:rFonts w:ascii="Verdana" w:hAnsi="Verdana" w:cs="Bookman Old Style"/>
                <w:w w:val="80"/>
                <w:sz w:val="18"/>
                <w:szCs w:val="16"/>
              </w:rPr>
              <w:t>2,297</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10,86</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2,701</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17,59</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3,027</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12,09</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97" w:right="273"/>
              <w:contextualSpacing/>
              <w:jc w:val="center"/>
              <w:rPr>
                <w:rFonts w:ascii="Verdana" w:hAnsi="Verdana"/>
                <w:w w:val="80"/>
                <w:sz w:val="18"/>
                <w:szCs w:val="16"/>
              </w:rPr>
            </w:pPr>
            <w:r w:rsidRPr="00D743C9">
              <w:rPr>
                <w:rFonts w:ascii="Verdana" w:hAnsi="Verdana" w:cs="Bookman Old Style"/>
                <w:w w:val="80"/>
                <w:sz w:val="18"/>
                <w:szCs w:val="16"/>
              </w:rPr>
              <w:t>O</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6"/>
              <w:contextualSpacing/>
              <w:rPr>
                <w:rFonts w:ascii="Verdana" w:hAnsi="Verdana" w:cs="Bookman Old Style"/>
                <w:w w:val="80"/>
                <w:sz w:val="18"/>
                <w:szCs w:val="16"/>
              </w:rPr>
            </w:pPr>
            <w:r w:rsidRPr="00D743C9">
              <w:rPr>
                <w:rFonts w:ascii="Verdana" w:hAnsi="Verdana" w:cs="Bookman Old Style"/>
                <w:w w:val="80"/>
                <w:sz w:val="18"/>
                <w:szCs w:val="16"/>
              </w:rPr>
              <w:t>Administrasi Pemerintahan, Pertanahan &amp; Jaminan</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Sosial Wajib</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20,639</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4"/>
              <w:contextualSpacing/>
              <w:rPr>
                <w:rFonts w:ascii="Verdana" w:hAnsi="Verdana"/>
                <w:w w:val="80"/>
                <w:sz w:val="18"/>
                <w:szCs w:val="16"/>
              </w:rPr>
            </w:pPr>
            <w:r w:rsidRPr="00D743C9">
              <w:rPr>
                <w:rFonts w:ascii="Verdana" w:hAnsi="Verdana" w:cs="Bookman Old Style"/>
                <w:w w:val="80"/>
                <w:sz w:val="18"/>
                <w:szCs w:val="16"/>
              </w:rPr>
              <w:t>4,42</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22,918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11,04</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24,638</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86"/>
              <w:contextualSpacing/>
              <w:rPr>
                <w:rFonts w:ascii="Verdana" w:hAnsi="Verdana"/>
                <w:w w:val="80"/>
                <w:sz w:val="18"/>
                <w:szCs w:val="16"/>
              </w:rPr>
            </w:pPr>
            <w:r w:rsidRPr="00D743C9">
              <w:rPr>
                <w:rFonts w:ascii="Verdana" w:hAnsi="Verdana" w:cs="Bookman Old Style"/>
                <w:w w:val="80"/>
                <w:sz w:val="18"/>
                <w:szCs w:val="16"/>
              </w:rPr>
              <w:t>7,50</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26,406</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74"/>
              <w:contextualSpacing/>
              <w:rPr>
                <w:rFonts w:ascii="Verdana" w:hAnsi="Verdana"/>
                <w:w w:val="80"/>
                <w:sz w:val="18"/>
                <w:szCs w:val="16"/>
              </w:rPr>
            </w:pPr>
            <w:r w:rsidRPr="00D743C9">
              <w:rPr>
                <w:rFonts w:ascii="Verdana" w:hAnsi="Verdana" w:cs="Bookman Old Style"/>
                <w:w w:val="80"/>
                <w:sz w:val="18"/>
                <w:szCs w:val="16"/>
              </w:rPr>
              <w:t>7,18</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313" w:right="288"/>
              <w:contextualSpacing/>
              <w:jc w:val="center"/>
              <w:rPr>
                <w:rFonts w:ascii="Verdana" w:hAnsi="Verdana"/>
                <w:w w:val="80"/>
                <w:sz w:val="18"/>
                <w:szCs w:val="16"/>
              </w:rPr>
            </w:pPr>
            <w:r w:rsidRPr="00D743C9">
              <w:rPr>
                <w:rFonts w:ascii="Verdana" w:hAnsi="Verdana" w:cs="Bookman Old Style"/>
                <w:w w:val="80"/>
                <w:sz w:val="18"/>
                <w:szCs w:val="16"/>
              </w:rPr>
              <w:t>P</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cs="Bookman Old Style"/>
                <w:w w:val="80"/>
                <w:sz w:val="18"/>
                <w:szCs w:val="16"/>
              </w:rPr>
            </w:pPr>
            <w:r w:rsidRPr="00D743C9">
              <w:rPr>
                <w:rFonts w:ascii="Verdana" w:hAnsi="Verdana" w:cs="Bookman Old Style"/>
                <w:w w:val="80"/>
                <w:sz w:val="18"/>
                <w:szCs w:val="16"/>
              </w:rPr>
              <w:t>Jasa</w:t>
            </w:r>
          </w:p>
          <w:p w:rsidR="00F2042B" w:rsidRPr="00D743C9" w:rsidRDefault="00F2042B" w:rsidP="00F2042B">
            <w:pPr>
              <w:widowControl w:val="0"/>
              <w:autoSpaceDE w:val="0"/>
              <w:autoSpaceDN w:val="0"/>
              <w:adjustRightInd w:val="0"/>
              <w:spacing w:line="240" w:lineRule="auto"/>
              <w:ind w:left="64"/>
              <w:contextualSpacing/>
              <w:rPr>
                <w:rFonts w:ascii="Verdana" w:hAnsi="Verdana"/>
                <w:w w:val="80"/>
                <w:sz w:val="18"/>
                <w:szCs w:val="16"/>
              </w:rPr>
            </w:pPr>
            <w:r w:rsidRPr="00D743C9">
              <w:rPr>
                <w:rFonts w:ascii="Verdana" w:hAnsi="Verdana" w:cs="Bookman Old Style"/>
                <w:w w:val="80"/>
                <w:sz w:val="18"/>
                <w:szCs w:val="16"/>
              </w:rPr>
              <w:t>Pendidikan</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45"/>
              <w:contextualSpacing/>
              <w:rPr>
                <w:rFonts w:ascii="Verdana" w:hAnsi="Verdana"/>
                <w:w w:val="80"/>
                <w:sz w:val="18"/>
                <w:szCs w:val="16"/>
              </w:rPr>
            </w:pPr>
            <w:r w:rsidRPr="00D743C9">
              <w:rPr>
                <w:rFonts w:ascii="Verdana" w:hAnsi="Verdana" w:cs="Bookman Old Style"/>
                <w:w w:val="80"/>
                <w:sz w:val="18"/>
                <w:szCs w:val="16"/>
              </w:rPr>
              <w:t>21,942</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34,19</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3"/>
              <w:contextualSpacing/>
              <w:rPr>
                <w:rFonts w:ascii="Verdana" w:hAnsi="Verdana"/>
                <w:w w:val="80"/>
                <w:sz w:val="18"/>
                <w:szCs w:val="16"/>
              </w:rPr>
            </w:pPr>
            <w:r w:rsidRPr="00D743C9">
              <w:rPr>
                <w:rFonts w:ascii="Verdana" w:hAnsi="Verdana" w:cs="Bookman Old Style"/>
                <w:w w:val="80"/>
                <w:sz w:val="18"/>
                <w:szCs w:val="16"/>
              </w:rPr>
              <w:t>28,271</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28,84</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33,525</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18,58</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96"/>
              <w:contextualSpacing/>
              <w:rPr>
                <w:rFonts w:ascii="Verdana" w:hAnsi="Verdana"/>
                <w:w w:val="80"/>
                <w:sz w:val="18"/>
                <w:szCs w:val="16"/>
              </w:rPr>
            </w:pPr>
            <w:r w:rsidRPr="00D743C9">
              <w:rPr>
                <w:rFonts w:ascii="Verdana" w:hAnsi="Verdana" w:cs="Bookman Old Style"/>
                <w:w w:val="80"/>
                <w:sz w:val="18"/>
                <w:szCs w:val="16"/>
              </w:rPr>
              <w:t>38,656</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15,30</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contextualSpacing/>
              <w:jc w:val="center"/>
              <w:rPr>
                <w:rFonts w:ascii="Verdana" w:hAnsi="Verdana"/>
                <w:w w:val="80"/>
                <w:sz w:val="18"/>
                <w:szCs w:val="16"/>
              </w:rPr>
            </w:pPr>
          </w:p>
          <w:p w:rsidR="00F2042B" w:rsidRPr="00D743C9" w:rsidRDefault="00F2042B" w:rsidP="00390B3A">
            <w:pPr>
              <w:widowControl w:val="0"/>
              <w:autoSpaceDE w:val="0"/>
              <w:autoSpaceDN w:val="0"/>
              <w:adjustRightInd w:val="0"/>
              <w:spacing w:line="240" w:lineRule="auto"/>
              <w:ind w:left="297" w:right="269"/>
              <w:contextualSpacing/>
              <w:jc w:val="center"/>
              <w:rPr>
                <w:rFonts w:ascii="Verdana" w:hAnsi="Verdana"/>
                <w:w w:val="80"/>
                <w:sz w:val="18"/>
                <w:szCs w:val="16"/>
              </w:rPr>
            </w:pPr>
            <w:r w:rsidRPr="00D743C9">
              <w:rPr>
                <w:rFonts w:ascii="Verdana" w:hAnsi="Verdana" w:cs="Bookman Old Style"/>
                <w:w w:val="80"/>
                <w:sz w:val="18"/>
                <w:szCs w:val="16"/>
              </w:rPr>
              <w:t>Q</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right="171"/>
              <w:contextualSpacing/>
              <w:rPr>
                <w:rFonts w:ascii="Verdana" w:hAnsi="Verdana"/>
                <w:w w:val="80"/>
                <w:sz w:val="18"/>
                <w:szCs w:val="16"/>
              </w:rPr>
            </w:pPr>
            <w:r w:rsidRPr="00D743C9">
              <w:rPr>
                <w:rFonts w:ascii="Verdana" w:hAnsi="Verdana" w:cs="Bookman Old Style"/>
                <w:w w:val="80"/>
                <w:sz w:val="18"/>
                <w:szCs w:val="16"/>
              </w:rPr>
              <w:t>Jasa Kesehatan &amp; Kegiatan Sosial</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01"/>
              <w:contextualSpacing/>
              <w:rPr>
                <w:rFonts w:ascii="Verdana" w:hAnsi="Verdana"/>
                <w:w w:val="80"/>
                <w:sz w:val="18"/>
                <w:szCs w:val="16"/>
              </w:rPr>
            </w:pPr>
            <w:r w:rsidRPr="00D743C9">
              <w:rPr>
                <w:rFonts w:ascii="Verdana" w:hAnsi="Verdana" w:cs="Bookman Old Style"/>
                <w:w w:val="80"/>
                <w:sz w:val="18"/>
                <w:szCs w:val="16"/>
              </w:rPr>
              <w:t>4,842</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29"/>
              <w:contextualSpacing/>
              <w:rPr>
                <w:rFonts w:ascii="Verdana" w:hAnsi="Verdana"/>
                <w:w w:val="80"/>
                <w:sz w:val="18"/>
                <w:szCs w:val="16"/>
              </w:rPr>
            </w:pPr>
            <w:r w:rsidRPr="00D743C9">
              <w:rPr>
                <w:rFonts w:ascii="Verdana" w:hAnsi="Verdana" w:cs="Bookman Old Style"/>
                <w:w w:val="80"/>
                <w:sz w:val="18"/>
                <w:szCs w:val="16"/>
              </w:rPr>
              <w:t>18,22</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49"/>
              <w:contextualSpacing/>
              <w:rPr>
                <w:rFonts w:ascii="Verdana" w:hAnsi="Verdana"/>
                <w:w w:val="80"/>
                <w:sz w:val="18"/>
                <w:szCs w:val="16"/>
              </w:rPr>
            </w:pPr>
            <w:r w:rsidRPr="00D743C9">
              <w:rPr>
                <w:rFonts w:ascii="Verdana" w:hAnsi="Verdana" w:cs="Bookman Old Style"/>
                <w:w w:val="80"/>
                <w:sz w:val="18"/>
                <w:szCs w:val="16"/>
              </w:rPr>
              <w:t>5,759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18,94</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6,489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31"/>
              <w:contextualSpacing/>
              <w:rPr>
                <w:rFonts w:ascii="Verdana" w:hAnsi="Verdana"/>
                <w:w w:val="80"/>
                <w:sz w:val="18"/>
                <w:szCs w:val="16"/>
              </w:rPr>
            </w:pPr>
            <w:r w:rsidRPr="00D743C9">
              <w:rPr>
                <w:rFonts w:ascii="Verdana" w:hAnsi="Verdana" w:cs="Bookman Old Style"/>
                <w:w w:val="80"/>
                <w:sz w:val="18"/>
                <w:szCs w:val="16"/>
              </w:rPr>
              <w:t>12,67</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251"/>
              <w:contextualSpacing/>
              <w:rPr>
                <w:rFonts w:ascii="Verdana" w:hAnsi="Verdana"/>
                <w:w w:val="80"/>
                <w:sz w:val="18"/>
                <w:szCs w:val="16"/>
              </w:rPr>
            </w:pPr>
            <w:r w:rsidRPr="00D743C9">
              <w:rPr>
                <w:rFonts w:ascii="Verdana" w:hAnsi="Verdana" w:cs="Bookman Old Style"/>
                <w:w w:val="80"/>
                <w:sz w:val="18"/>
                <w:szCs w:val="16"/>
              </w:rPr>
              <w:t>7,535</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contextualSpacing/>
              <w:rPr>
                <w:rFonts w:ascii="Verdana" w:hAnsi="Verdana"/>
                <w:w w:val="80"/>
                <w:sz w:val="18"/>
                <w:szCs w:val="16"/>
              </w:rPr>
            </w:pPr>
          </w:p>
          <w:p w:rsidR="00F2042B" w:rsidRPr="00D743C9" w:rsidRDefault="00F2042B" w:rsidP="00F2042B">
            <w:pPr>
              <w:widowControl w:val="0"/>
              <w:autoSpaceDE w:val="0"/>
              <w:autoSpaceDN w:val="0"/>
              <w:adjustRightInd w:val="0"/>
              <w:spacing w:line="240" w:lineRule="auto"/>
              <w:ind w:left="119"/>
              <w:contextualSpacing/>
              <w:rPr>
                <w:rFonts w:ascii="Verdana" w:hAnsi="Verdana"/>
                <w:w w:val="80"/>
                <w:sz w:val="18"/>
                <w:szCs w:val="16"/>
              </w:rPr>
            </w:pPr>
            <w:r w:rsidRPr="00D743C9">
              <w:rPr>
                <w:rFonts w:ascii="Verdana" w:hAnsi="Verdana" w:cs="Bookman Old Style"/>
                <w:w w:val="80"/>
                <w:sz w:val="18"/>
                <w:szCs w:val="16"/>
              </w:rPr>
              <w:t>16,13</w:t>
            </w:r>
          </w:p>
        </w:tc>
      </w:tr>
      <w:tr w:rsidR="00F2042B" w:rsidRPr="00D743C9" w:rsidTr="00390B3A">
        <w:trPr>
          <w:trHeight w:val="20"/>
          <w:jc w:val="center"/>
        </w:trPr>
        <w:tc>
          <w:tcPr>
            <w:tcW w:w="31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ind w:left="66"/>
              <w:contextualSpacing/>
              <w:jc w:val="center"/>
              <w:rPr>
                <w:rFonts w:ascii="Verdana" w:hAnsi="Verdana"/>
                <w:b/>
                <w:w w:val="80"/>
                <w:sz w:val="18"/>
                <w:szCs w:val="16"/>
              </w:rPr>
            </w:pPr>
            <w:r w:rsidRPr="00D743C9">
              <w:rPr>
                <w:rFonts w:ascii="Verdana" w:hAnsi="Verdana" w:cs="Bookman Old Style"/>
                <w:b/>
                <w:w w:val="80"/>
                <w:sz w:val="18"/>
                <w:szCs w:val="16"/>
              </w:rPr>
              <w:t>R,S,T,U</w:t>
            </w:r>
          </w:p>
        </w:tc>
        <w:tc>
          <w:tcPr>
            <w:tcW w:w="973"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4"/>
              <w:contextualSpacing/>
              <w:rPr>
                <w:rFonts w:ascii="Verdana" w:hAnsi="Verdana"/>
                <w:b/>
                <w:w w:val="80"/>
                <w:sz w:val="18"/>
                <w:szCs w:val="16"/>
              </w:rPr>
            </w:pPr>
            <w:r w:rsidRPr="00D743C9">
              <w:rPr>
                <w:rFonts w:ascii="Verdana" w:hAnsi="Verdana" w:cs="Bookman Old Style"/>
                <w:b/>
                <w:w w:val="80"/>
                <w:sz w:val="18"/>
                <w:szCs w:val="16"/>
              </w:rPr>
              <w:t>Jasa Lainnya</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45"/>
              <w:contextualSpacing/>
              <w:rPr>
                <w:rFonts w:ascii="Verdana" w:hAnsi="Verdana"/>
                <w:b/>
                <w:w w:val="80"/>
                <w:sz w:val="18"/>
                <w:szCs w:val="16"/>
              </w:rPr>
            </w:pPr>
            <w:r w:rsidRPr="00D743C9">
              <w:rPr>
                <w:rFonts w:ascii="Verdana" w:hAnsi="Verdana" w:cs="Bookman Old Style"/>
                <w:b/>
                <w:w w:val="80"/>
                <w:sz w:val="18"/>
                <w:szCs w:val="16"/>
              </w:rPr>
              <w:t>10,295</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4"/>
              <w:contextualSpacing/>
              <w:rPr>
                <w:rFonts w:ascii="Verdana" w:hAnsi="Verdana"/>
                <w:b/>
                <w:w w:val="80"/>
                <w:sz w:val="18"/>
                <w:szCs w:val="16"/>
              </w:rPr>
            </w:pPr>
            <w:r w:rsidRPr="00D743C9">
              <w:rPr>
                <w:rFonts w:ascii="Verdana" w:hAnsi="Verdana" w:cs="Bookman Old Style"/>
                <w:b/>
                <w:w w:val="80"/>
                <w:sz w:val="18"/>
                <w:szCs w:val="16"/>
              </w:rPr>
              <w:t>5,88</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3"/>
              <w:contextualSpacing/>
              <w:rPr>
                <w:rFonts w:ascii="Verdana" w:hAnsi="Verdana"/>
                <w:b/>
                <w:w w:val="80"/>
                <w:sz w:val="18"/>
                <w:szCs w:val="16"/>
              </w:rPr>
            </w:pPr>
            <w:r w:rsidRPr="00D743C9">
              <w:rPr>
                <w:rFonts w:ascii="Verdana" w:hAnsi="Verdana" w:cs="Bookman Old Style"/>
                <w:b/>
                <w:w w:val="80"/>
                <w:sz w:val="18"/>
                <w:szCs w:val="16"/>
              </w:rPr>
              <w:t>10,460</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86"/>
              <w:contextualSpacing/>
              <w:rPr>
                <w:rFonts w:ascii="Verdana" w:hAnsi="Verdana"/>
                <w:b/>
                <w:w w:val="80"/>
                <w:sz w:val="18"/>
                <w:szCs w:val="16"/>
              </w:rPr>
            </w:pPr>
            <w:r w:rsidRPr="00D743C9">
              <w:rPr>
                <w:rFonts w:ascii="Verdana" w:hAnsi="Verdana" w:cs="Bookman Old Style"/>
                <w:b/>
                <w:w w:val="80"/>
                <w:sz w:val="18"/>
                <w:szCs w:val="16"/>
              </w:rPr>
              <w:t>1,61</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b/>
                <w:w w:val="80"/>
                <w:sz w:val="18"/>
                <w:szCs w:val="16"/>
              </w:rPr>
            </w:pPr>
            <w:r w:rsidRPr="00D743C9">
              <w:rPr>
                <w:rFonts w:ascii="Verdana" w:hAnsi="Verdana" w:cs="Bookman Old Style"/>
                <w:b/>
                <w:w w:val="80"/>
                <w:sz w:val="18"/>
                <w:szCs w:val="16"/>
              </w:rPr>
              <w:t>11,812</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31"/>
              <w:contextualSpacing/>
              <w:rPr>
                <w:rFonts w:ascii="Verdana" w:hAnsi="Verdana"/>
                <w:b/>
                <w:w w:val="80"/>
                <w:sz w:val="18"/>
                <w:szCs w:val="16"/>
              </w:rPr>
            </w:pPr>
            <w:r w:rsidRPr="00D743C9">
              <w:rPr>
                <w:rFonts w:ascii="Verdana" w:hAnsi="Verdana" w:cs="Bookman Old Style"/>
                <w:b/>
                <w:w w:val="80"/>
                <w:sz w:val="18"/>
                <w:szCs w:val="16"/>
              </w:rPr>
              <w:t>12,92</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96"/>
              <w:contextualSpacing/>
              <w:rPr>
                <w:rFonts w:ascii="Verdana" w:hAnsi="Verdana"/>
                <w:b/>
                <w:w w:val="80"/>
                <w:sz w:val="18"/>
                <w:szCs w:val="16"/>
              </w:rPr>
            </w:pPr>
            <w:r w:rsidRPr="00D743C9">
              <w:rPr>
                <w:rFonts w:ascii="Verdana" w:hAnsi="Verdana" w:cs="Bookman Old Style"/>
                <w:b/>
                <w:w w:val="80"/>
                <w:sz w:val="18"/>
                <w:szCs w:val="16"/>
              </w:rPr>
              <w:t>13,680</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19"/>
              <w:contextualSpacing/>
              <w:rPr>
                <w:rFonts w:ascii="Verdana" w:hAnsi="Verdana"/>
                <w:b/>
                <w:w w:val="80"/>
                <w:sz w:val="18"/>
                <w:szCs w:val="16"/>
              </w:rPr>
            </w:pPr>
            <w:r w:rsidRPr="00D743C9">
              <w:rPr>
                <w:rFonts w:ascii="Verdana" w:hAnsi="Verdana" w:cs="Bookman Old Style"/>
                <w:b/>
                <w:w w:val="80"/>
                <w:sz w:val="18"/>
                <w:szCs w:val="16"/>
              </w:rPr>
              <w:t>15,81</w:t>
            </w:r>
          </w:p>
        </w:tc>
      </w:tr>
      <w:tr w:rsidR="00F2042B" w:rsidRPr="00D743C9" w:rsidTr="00390B3A">
        <w:trPr>
          <w:trHeight w:val="325"/>
          <w:jc w:val="center"/>
        </w:trPr>
        <w:tc>
          <w:tcPr>
            <w:tcW w:w="1292" w:type="pct"/>
            <w:gridSpan w:val="2"/>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line="240" w:lineRule="auto"/>
              <w:ind w:left="784"/>
              <w:contextualSpacing/>
              <w:jc w:val="center"/>
              <w:rPr>
                <w:rFonts w:ascii="Verdana" w:hAnsi="Verdana"/>
                <w:b/>
                <w:w w:val="80"/>
                <w:sz w:val="18"/>
                <w:szCs w:val="16"/>
              </w:rPr>
            </w:pPr>
            <w:r w:rsidRPr="00D743C9">
              <w:rPr>
                <w:rFonts w:ascii="Verdana" w:hAnsi="Verdana" w:cs="Bookman Old Style"/>
                <w:b/>
                <w:w w:val="80"/>
                <w:sz w:val="18"/>
                <w:szCs w:val="16"/>
              </w:rPr>
              <w:t>PRDB Total</w:t>
            </w:r>
          </w:p>
        </w:tc>
        <w:tc>
          <w:tcPr>
            <w:tcW w:w="560"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66"/>
              <w:contextualSpacing/>
              <w:rPr>
                <w:rFonts w:ascii="Verdana" w:hAnsi="Verdana"/>
                <w:b/>
                <w:w w:val="80"/>
                <w:sz w:val="18"/>
                <w:szCs w:val="16"/>
              </w:rPr>
            </w:pPr>
            <w:r w:rsidRPr="00D743C9">
              <w:rPr>
                <w:rFonts w:ascii="Verdana" w:hAnsi="Verdana" w:cs="Bookman Old Style"/>
                <w:b/>
                <w:w w:val="80"/>
                <w:sz w:val="18"/>
                <w:szCs w:val="16"/>
              </w:rPr>
              <w:t>692,561</w:t>
            </w:r>
          </w:p>
        </w:tc>
        <w:tc>
          <w:tcPr>
            <w:tcW w:w="42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0"/>
              <w:contextualSpacing/>
              <w:rPr>
                <w:rFonts w:ascii="Verdana" w:hAnsi="Verdana"/>
                <w:b/>
                <w:w w:val="80"/>
                <w:sz w:val="18"/>
                <w:szCs w:val="16"/>
              </w:rPr>
            </w:pPr>
            <w:r w:rsidRPr="00D743C9">
              <w:rPr>
                <w:rFonts w:ascii="Verdana" w:hAnsi="Verdana" w:cs="Bookman Old Style"/>
                <w:b/>
                <w:w w:val="80"/>
                <w:sz w:val="18"/>
                <w:szCs w:val="16"/>
              </w:rPr>
              <w:t>11,13</w:t>
            </w:r>
          </w:p>
        </w:tc>
        <w:tc>
          <w:tcPr>
            <w:tcW w:w="507"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0"/>
              <w:contextualSpacing/>
              <w:rPr>
                <w:rFonts w:ascii="Verdana" w:hAnsi="Verdana"/>
                <w:b/>
                <w:w w:val="80"/>
                <w:sz w:val="18"/>
                <w:szCs w:val="16"/>
              </w:rPr>
            </w:pPr>
            <w:r w:rsidRPr="00D743C9">
              <w:rPr>
                <w:rFonts w:ascii="Verdana" w:hAnsi="Verdana" w:cs="Bookman Old Style"/>
                <w:b/>
                <w:w w:val="80"/>
                <w:sz w:val="18"/>
                <w:szCs w:val="16"/>
              </w:rPr>
              <w:t>754,529</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62"/>
              <w:contextualSpacing/>
              <w:rPr>
                <w:rFonts w:ascii="Verdana" w:hAnsi="Verdana"/>
                <w:b/>
                <w:w w:val="80"/>
                <w:sz w:val="18"/>
                <w:szCs w:val="16"/>
              </w:rPr>
            </w:pPr>
            <w:r w:rsidRPr="00D743C9">
              <w:rPr>
                <w:rFonts w:ascii="Verdana" w:hAnsi="Verdana" w:cs="Bookman Old Style"/>
                <w:b/>
                <w:w w:val="80"/>
                <w:sz w:val="18"/>
                <w:szCs w:val="16"/>
              </w:rPr>
              <w:t>8,95</w:t>
            </w:r>
          </w:p>
        </w:tc>
        <w:tc>
          <w:tcPr>
            <w:tcW w:w="491"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2"/>
              <w:contextualSpacing/>
              <w:rPr>
                <w:rFonts w:ascii="Verdana" w:hAnsi="Verdana"/>
                <w:b/>
                <w:w w:val="80"/>
                <w:sz w:val="18"/>
                <w:szCs w:val="16"/>
              </w:rPr>
            </w:pPr>
            <w:r w:rsidRPr="00D743C9">
              <w:rPr>
                <w:rFonts w:ascii="Verdana" w:hAnsi="Verdana" w:cs="Bookman Old Style"/>
                <w:b/>
                <w:w w:val="80"/>
                <w:sz w:val="18"/>
                <w:szCs w:val="16"/>
              </w:rPr>
              <w:t>832,953</w:t>
            </w:r>
          </w:p>
        </w:tc>
        <w:tc>
          <w:tcPr>
            <w:tcW w:w="436"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2"/>
              <w:contextualSpacing/>
              <w:rPr>
                <w:rFonts w:ascii="Verdana" w:hAnsi="Verdana"/>
                <w:b/>
                <w:w w:val="80"/>
                <w:sz w:val="18"/>
                <w:szCs w:val="16"/>
              </w:rPr>
            </w:pPr>
            <w:r w:rsidRPr="00D743C9">
              <w:rPr>
                <w:rFonts w:ascii="Verdana" w:hAnsi="Verdana" w:cs="Bookman Old Style"/>
                <w:b/>
                <w:w w:val="80"/>
                <w:sz w:val="18"/>
                <w:szCs w:val="16"/>
              </w:rPr>
              <w:t>10,39</w:t>
            </w:r>
          </w:p>
        </w:tc>
        <w:tc>
          <w:tcPr>
            <w:tcW w:w="478"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2"/>
              <w:contextualSpacing/>
              <w:rPr>
                <w:rFonts w:ascii="Verdana" w:hAnsi="Verdana"/>
                <w:b/>
                <w:w w:val="80"/>
                <w:sz w:val="18"/>
                <w:szCs w:val="16"/>
              </w:rPr>
            </w:pPr>
            <w:r w:rsidRPr="00D743C9">
              <w:rPr>
                <w:rFonts w:ascii="Verdana" w:hAnsi="Verdana" w:cs="Bookman Old Style"/>
                <w:b/>
                <w:w w:val="80"/>
                <w:sz w:val="18"/>
                <w:szCs w:val="16"/>
              </w:rPr>
              <w:t>925,662</w:t>
            </w:r>
          </w:p>
        </w:tc>
        <w:tc>
          <w:tcPr>
            <w:tcW w:w="379" w:type="pct"/>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line="240" w:lineRule="auto"/>
              <w:ind w:left="102"/>
              <w:contextualSpacing/>
              <w:rPr>
                <w:rFonts w:ascii="Verdana" w:hAnsi="Verdana"/>
                <w:b/>
                <w:w w:val="80"/>
                <w:sz w:val="18"/>
                <w:szCs w:val="16"/>
              </w:rPr>
            </w:pPr>
            <w:r w:rsidRPr="00D743C9">
              <w:rPr>
                <w:rFonts w:ascii="Verdana" w:hAnsi="Verdana" w:cs="Bookman Old Style"/>
                <w:b/>
                <w:w w:val="80"/>
                <w:sz w:val="18"/>
                <w:szCs w:val="16"/>
              </w:rPr>
              <w:t>11,13</w:t>
            </w:r>
          </w:p>
        </w:tc>
      </w:tr>
    </w:tbl>
    <w:p w:rsidR="00F2042B" w:rsidRPr="00D743C9" w:rsidRDefault="00F2042B" w:rsidP="00D31CAE">
      <w:pPr>
        <w:widowControl w:val="0"/>
        <w:autoSpaceDE w:val="0"/>
        <w:autoSpaceDN w:val="0"/>
        <w:adjustRightInd w:val="0"/>
        <w:spacing w:after="0" w:line="225" w:lineRule="exact"/>
        <w:ind w:left="144"/>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Be</w:t>
      </w:r>
      <w:r w:rsidRPr="00D743C9">
        <w:rPr>
          <w:rFonts w:ascii="Verdana" w:hAnsi="Verdana" w:cs="Bookman Old Style"/>
          <w:i/>
          <w:iCs/>
          <w:w w:val="80"/>
          <w:sz w:val="20"/>
          <w:szCs w:val="20"/>
        </w:rPr>
        <w:t>r</w:t>
      </w:r>
      <w:r w:rsidRPr="00D743C9">
        <w:rPr>
          <w:rFonts w:ascii="Verdana" w:hAnsi="Verdana" w:cs="Bookman Old Style"/>
          <w:i/>
          <w:iCs/>
          <w:spacing w:val="2"/>
          <w:w w:val="80"/>
          <w:sz w:val="20"/>
          <w:szCs w:val="20"/>
        </w:rPr>
        <w:t>i</w:t>
      </w:r>
      <w:r w:rsidRPr="00D743C9">
        <w:rPr>
          <w:rFonts w:ascii="Verdana" w:hAnsi="Verdana" w:cs="Bookman Old Style"/>
          <w:i/>
          <w:iCs/>
          <w:w w:val="80"/>
          <w:sz w:val="20"/>
          <w:szCs w:val="20"/>
        </w:rPr>
        <w:t>taR</w:t>
      </w:r>
      <w:r w:rsidRPr="00D743C9">
        <w:rPr>
          <w:rFonts w:ascii="Verdana" w:hAnsi="Verdana" w:cs="Bookman Old Style"/>
          <w:i/>
          <w:iCs/>
          <w:spacing w:val="1"/>
          <w:w w:val="80"/>
          <w:sz w:val="20"/>
          <w:szCs w:val="20"/>
        </w:rPr>
        <w:t>es</w:t>
      </w:r>
      <w:r w:rsidRPr="00D743C9">
        <w:rPr>
          <w:rFonts w:ascii="Verdana" w:hAnsi="Verdana" w:cs="Bookman Old Style"/>
          <w:i/>
          <w:iCs/>
          <w:w w:val="80"/>
          <w:sz w:val="20"/>
          <w:szCs w:val="20"/>
        </w:rPr>
        <w:t>mi</w:t>
      </w:r>
      <w:r w:rsidRPr="00D743C9">
        <w:rPr>
          <w:rFonts w:ascii="Verdana" w:hAnsi="Verdana" w:cs="Bookman Old Style"/>
          <w:i/>
          <w:iCs/>
          <w:spacing w:val="2"/>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w w:val="80"/>
          <w:sz w:val="20"/>
          <w:szCs w:val="20"/>
        </w:rPr>
        <w:t>k</w:t>
      </w:r>
      <w:r w:rsidRPr="00D743C9">
        <w:rPr>
          <w:rFonts w:ascii="Verdana" w:hAnsi="Verdana" w:cs="Bookman Old Style"/>
          <w:i/>
          <w:iCs/>
          <w:spacing w:val="-1"/>
          <w:w w:val="80"/>
          <w:sz w:val="20"/>
          <w:szCs w:val="20"/>
        </w:rPr>
        <w:t>(</w:t>
      </w:r>
      <w:r w:rsidRPr="00D743C9">
        <w:rPr>
          <w:rFonts w:ascii="Verdana" w:hAnsi="Verdana" w:cs="Bookman Old Style"/>
          <w:i/>
          <w:iCs/>
          <w:spacing w:val="3"/>
          <w:w w:val="80"/>
          <w:sz w:val="20"/>
          <w:szCs w:val="20"/>
        </w:rPr>
        <w:t>B</w:t>
      </w:r>
      <w:r w:rsidRPr="00D743C9">
        <w:rPr>
          <w:rFonts w:ascii="Verdana" w:hAnsi="Verdana" w:cs="Bookman Old Style"/>
          <w:i/>
          <w:iCs/>
          <w:w w:val="80"/>
          <w:sz w:val="20"/>
          <w:szCs w:val="20"/>
        </w:rPr>
        <w:t>RS</w:t>
      </w:r>
      <w:r w:rsidRPr="00D743C9">
        <w:rPr>
          <w:rFonts w:ascii="Verdana" w:hAnsi="Verdana" w:cs="Bookman Old Style"/>
          <w:i/>
          <w:iCs/>
          <w:spacing w:val="-1"/>
          <w:w w:val="80"/>
          <w:sz w:val="20"/>
          <w:szCs w:val="20"/>
        </w:rPr>
        <w:t>)</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w:t>
      </w:r>
      <w:r w:rsidRPr="00D743C9">
        <w:rPr>
          <w:rFonts w:ascii="Verdana" w:hAnsi="Verdana" w:cs="Bookman Old Style"/>
          <w:i/>
          <w:iCs/>
          <w:spacing w:val="1"/>
          <w:w w:val="80"/>
          <w:sz w:val="20"/>
          <w:szCs w:val="20"/>
        </w:rPr>
        <w:t>1</w:t>
      </w:r>
      <w:r w:rsidRPr="00D743C9">
        <w:rPr>
          <w:rFonts w:ascii="Verdana" w:hAnsi="Verdana" w:cs="Bookman Old Style"/>
          <w:i/>
          <w:iCs/>
          <w:w w:val="80"/>
          <w:sz w:val="20"/>
          <w:szCs w:val="20"/>
        </w:rPr>
        <w:t>5</w:t>
      </w:r>
    </w:p>
    <w:p w:rsidR="00F2042B" w:rsidRPr="00D743C9" w:rsidRDefault="00F2042B" w:rsidP="00D31CAE">
      <w:pPr>
        <w:widowControl w:val="0"/>
        <w:autoSpaceDE w:val="0"/>
        <w:autoSpaceDN w:val="0"/>
        <w:adjustRightInd w:val="0"/>
        <w:spacing w:after="0"/>
        <w:ind w:left="144"/>
        <w:rPr>
          <w:rFonts w:ascii="Verdana" w:hAnsi="Verdana" w:cs="Bookman Old Style"/>
          <w:w w:val="80"/>
          <w:sz w:val="20"/>
          <w:szCs w:val="20"/>
        </w:rPr>
      </w:pPr>
      <w:r w:rsidRPr="00D743C9">
        <w:rPr>
          <w:rFonts w:ascii="Verdana" w:hAnsi="Verdana" w:cs="Bookman Old Style"/>
          <w:i/>
          <w:iCs/>
          <w:spacing w:val="1"/>
          <w:w w:val="80"/>
          <w:sz w:val="20"/>
          <w:szCs w:val="20"/>
        </w:rPr>
        <w:t>Ke</w:t>
      </w:r>
      <w:r w:rsidRPr="00D743C9">
        <w:rPr>
          <w:rFonts w:ascii="Verdana" w:hAnsi="Verdana" w:cs="Bookman Old Style"/>
          <w:i/>
          <w:iCs/>
          <w:spacing w:val="-3"/>
          <w:w w:val="80"/>
          <w:sz w:val="20"/>
          <w:szCs w:val="20"/>
        </w:rPr>
        <w:t>t</w:t>
      </w:r>
      <w:r w:rsidRPr="00D743C9">
        <w:rPr>
          <w:rFonts w:ascii="Verdana" w:hAnsi="Verdana" w:cs="Bookman Old Style"/>
          <w:i/>
          <w:iCs/>
          <w:spacing w:val="3"/>
          <w:w w:val="80"/>
          <w:sz w:val="20"/>
          <w:szCs w:val="20"/>
        </w:rPr>
        <w:t>e</w:t>
      </w:r>
      <w:r w:rsidRPr="00D743C9">
        <w:rPr>
          <w:rFonts w:ascii="Verdana" w:hAnsi="Verdana" w:cs="Bookman Old Style"/>
          <w:i/>
          <w:iCs/>
          <w:spacing w:val="2"/>
          <w:w w:val="80"/>
          <w:sz w:val="20"/>
          <w:szCs w:val="20"/>
        </w:rPr>
        <w:t>r</w:t>
      </w:r>
      <w:r w:rsidRPr="00D743C9">
        <w:rPr>
          <w:rFonts w:ascii="Verdana" w:hAnsi="Verdana" w:cs="Bookman Old Style"/>
          <w:i/>
          <w:iCs/>
          <w:spacing w:val="-1"/>
          <w:w w:val="80"/>
          <w:sz w:val="20"/>
          <w:szCs w:val="20"/>
        </w:rPr>
        <w:t>a</w:t>
      </w:r>
      <w:r w:rsidRPr="00D743C9">
        <w:rPr>
          <w:rFonts w:ascii="Verdana" w:hAnsi="Verdana" w:cs="Bookman Old Style"/>
          <w:i/>
          <w:iCs/>
          <w:spacing w:val="1"/>
          <w:w w:val="80"/>
          <w:sz w:val="20"/>
          <w:szCs w:val="20"/>
        </w:rPr>
        <w:t>ng</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n:</w:t>
      </w:r>
      <w:r w:rsidRPr="00D743C9">
        <w:rPr>
          <w:rFonts w:ascii="Verdana" w:hAnsi="Verdana" w:cs="Bookman Old Style"/>
          <w:i/>
          <w:iCs/>
          <w:spacing w:val="-2"/>
          <w:w w:val="80"/>
          <w:position w:val="5"/>
          <w:sz w:val="13"/>
          <w:szCs w:val="13"/>
        </w:rPr>
        <w:t>*</w:t>
      </w:r>
      <w:r w:rsidRPr="00D743C9">
        <w:rPr>
          <w:rFonts w:ascii="Verdana" w:hAnsi="Verdana" w:cs="Bookman Old Style"/>
          <w:i/>
          <w:iCs/>
          <w:w w:val="80"/>
          <w:position w:val="5"/>
          <w:sz w:val="13"/>
          <w:szCs w:val="13"/>
        </w:rPr>
        <w:t>)</w:t>
      </w:r>
      <w:r w:rsidRPr="00D743C9">
        <w:rPr>
          <w:rFonts w:ascii="Verdana" w:hAnsi="Verdana" w:cs="Bookman Old Style"/>
          <w:i/>
          <w:iCs/>
          <w:spacing w:val="2"/>
          <w:w w:val="80"/>
          <w:sz w:val="20"/>
          <w:szCs w:val="20"/>
        </w:rPr>
        <w:t>A</w:t>
      </w:r>
      <w:r w:rsidRPr="00D743C9">
        <w:rPr>
          <w:rFonts w:ascii="Verdana" w:hAnsi="Verdana" w:cs="Bookman Old Style"/>
          <w:i/>
          <w:iCs/>
          <w:spacing w:val="1"/>
          <w:w w:val="80"/>
          <w:sz w:val="20"/>
          <w:szCs w:val="20"/>
        </w:rPr>
        <w:t>n</w:t>
      </w:r>
      <w:r w:rsidRPr="00D743C9">
        <w:rPr>
          <w:rFonts w:ascii="Verdana" w:hAnsi="Verdana" w:cs="Bookman Old Style"/>
          <w:i/>
          <w:iCs/>
          <w:spacing w:val="-1"/>
          <w:w w:val="80"/>
          <w:sz w:val="20"/>
          <w:szCs w:val="20"/>
        </w:rPr>
        <w:t>g</w:t>
      </w:r>
      <w:r w:rsidRPr="00D743C9">
        <w:rPr>
          <w:rFonts w:ascii="Verdana" w:hAnsi="Verdana" w:cs="Bookman Old Style"/>
          <w:i/>
          <w:iCs/>
          <w:spacing w:val="3"/>
          <w:w w:val="80"/>
          <w:sz w:val="20"/>
          <w:szCs w:val="20"/>
        </w:rPr>
        <w:t>k</w:t>
      </w:r>
      <w:r w:rsidRPr="00D743C9">
        <w:rPr>
          <w:rFonts w:ascii="Verdana" w:hAnsi="Verdana" w:cs="Bookman Old Style"/>
          <w:i/>
          <w:iCs/>
          <w:w w:val="80"/>
          <w:sz w:val="20"/>
          <w:szCs w:val="20"/>
        </w:rPr>
        <w:t>aS</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en</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spacing w:val="2"/>
          <w:w w:val="80"/>
          <w:sz w:val="20"/>
          <w:szCs w:val="20"/>
        </w:rPr>
        <w:t>r</w:t>
      </w:r>
      <w:r w:rsidRPr="00D743C9">
        <w:rPr>
          <w:rFonts w:ascii="Verdana" w:hAnsi="Verdana" w:cs="Bookman Old Style"/>
          <w:i/>
          <w:iCs/>
          <w:w w:val="80"/>
          <w:sz w:val="20"/>
          <w:szCs w:val="20"/>
        </w:rPr>
        <w:t>a</w:t>
      </w:r>
    </w:p>
    <w:p w:rsidR="00F2042B" w:rsidRPr="00D743C9" w:rsidRDefault="00F2042B" w:rsidP="00F2042B">
      <w:pPr>
        <w:widowControl w:val="0"/>
        <w:autoSpaceDE w:val="0"/>
        <w:autoSpaceDN w:val="0"/>
        <w:adjustRightInd w:val="0"/>
        <w:spacing w:line="200" w:lineRule="exact"/>
        <w:rPr>
          <w:rFonts w:ascii="Verdana" w:hAnsi="Verdana" w:cs="Bookman Old Style"/>
          <w:w w:val="80"/>
          <w:sz w:val="20"/>
          <w:szCs w:val="20"/>
        </w:rPr>
      </w:pPr>
    </w:p>
    <w:p w:rsidR="00F2042B" w:rsidRDefault="00F2042B"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047798" w:rsidRPr="00047798" w:rsidRDefault="00047798" w:rsidP="00F2042B">
      <w:pPr>
        <w:widowControl w:val="0"/>
        <w:autoSpaceDE w:val="0"/>
        <w:autoSpaceDN w:val="0"/>
        <w:adjustRightInd w:val="0"/>
        <w:spacing w:line="200" w:lineRule="exact"/>
        <w:rPr>
          <w:rFonts w:ascii="Verdana" w:hAnsi="Verdana" w:cs="Bookman Old Style"/>
          <w:w w:val="80"/>
          <w:sz w:val="20"/>
          <w:szCs w:val="20"/>
          <w:lang w:val="id-ID"/>
        </w:rPr>
      </w:pPr>
    </w:p>
    <w:p w:rsidR="00F2042B" w:rsidRPr="00D743C9" w:rsidRDefault="00F2042B" w:rsidP="00F2042B">
      <w:pPr>
        <w:pStyle w:val="ListParagraph"/>
        <w:numPr>
          <w:ilvl w:val="0"/>
          <w:numId w:val="10"/>
        </w:numPr>
        <w:spacing w:line="240" w:lineRule="auto"/>
        <w:ind w:left="0" w:firstLine="0"/>
        <w:contextualSpacing/>
        <w:jc w:val="center"/>
        <w:rPr>
          <w:rFonts w:ascii="Verdana" w:hAnsi="Verdana" w:cs="Bookman Old Style"/>
          <w:w w:val="80"/>
          <w:sz w:val="24"/>
          <w:szCs w:val="24"/>
        </w:rPr>
      </w:pPr>
    </w:p>
    <w:p w:rsidR="00F2042B" w:rsidRPr="00D743C9" w:rsidRDefault="00F2042B" w:rsidP="00F2042B">
      <w:pPr>
        <w:widowControl w:val="0"/>
        <w:autoSpaceDE w:val="0"/>
        <w:autoSpaceDN w:val="0"/>
        <w:adjustRightInd w:val="0"/>
        <w:spacing w:before="3" w:line="280" w:lineRule="exact"/>
        <w:ind w:right="51"/>
        <w:jc w:val="center"/>
        <w:rPr>
          <w:rFonts w:ascii="Verdana" w:hAnsi="Verdana" w:cs="Bookman Old Style"/>
          <w:w w:val="80"/>
          <w:sz w:val="24"/>
          <w:szCs w:val="24"/>
        </w:rPr>
      </w:pPr>
      <w:r w:rsidRPr="00D743C9">
        <w:rPr>
          <w:rFonts w:ascii="Verdana" w:hAnsi="Verdana" w:cs="Bookman Old Style"/>
          <w:w w:val="80"/>
          <w:sz w:val="24"/>
          <w:szCs w:val="24"/>
        </w:rPr>
        <w:t>Nilai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Laju</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Pertumbuhan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PDRB</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M</w:t>
      </w:r>
      <w:r w:rsidRPr="00D743C9">
        <w:rPr>
          <w:rFonts w:ascii="Verdana" w:hAnsi="Verdana" w:cs="Bookman Old Style"/>
          <w:spacing w:val="3"/>
          <w:w w:val="80"/>
          <w:sz w:val="24"/>
          <w:szCs w:val="24"/>
        </w:rPr>
        <w:t>e</w:t>
      </w:r>
      <w:r w:rsidRPr="00D743C9">
        <w:rPr>
          <w:rFonts w:ascii="Verdana" w:hAnsi="Verdana" w:cs="Bookman Old Style"/>
          <w:w w:val="80"/>
          <w:sz w:val="24"/>
          <w:szCs w:val="24"/>
        </w:rPr>
        <w:t>nurut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Usaha Atas</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Dasar</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Harga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Konstran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(ADHK)</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Tengah</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2011–2014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(TrilyunRupiah)</w:t>
      </w:r>
    </w:p>
    <w:tbl>
      <w:tblPr>
        <w:tblW w:w="5039" w:type="pct"/>
        <w:jc w:val="center"/>
        <w:tblCellMar>
          <w:left w:w="0" w:type="dxa"/>
          <w:right w:w="0" w:type="dxa"/>
        </w:tblCellMar>
        <w:tblLook w:val="0000"/>
      </w:tblPr>
      <w:tblGrid>
        <w:gridCol w:w="726"/>
        <w:gridCol w:w="1614"/>
        <w:gridCol w:w="756"/>
        <w:gridCol w:w="756"/>
        <w:gridCol w:w="838"/>
        <w:gridCol w:w="773"/>
        <w:gridCol w:w="807"/>
        <w:gridCol w:w="804"/>
        <w:gridCol w:w="778"/>
        <w:gridCol w:w="681"/>
      </w:tblGrid>
      <w:tr w:rsidR="00F2042B" w:rsidRPr="00D743C9" w:rsidTr="00D31CAE">
        <w:trPr>
          <w:trHeight w:hRule="exact" w:val="300"/>
          <w:tblHeader/>
          <w:jc w:val="center"/>
        </w:trPr>
        <w:tc>
          <w:tcPr>
            <w:tcW w:w="438" w:type="pct"/>
            <w:vMerge w:val="restar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rPr>
                <w:rFonts w:ascii="Verdana" w:hAnsi="Verdana"/>
                <w:b/>
                <w:w w:val="80"/>
                <w:sz w:val="18"/>
                <w:szCs w:val="18"/>
              </w:rPr>
            </w:pPr>
          </w:p>
          <w:p w:rsidR="00F2042B" w:rsidRPr="00D743C9" w:rsidRDefault="00F2042B" w:rsidP="00F2042B">
            <w:pPr>
              <w:widowControl w:val="0"/>
              <w:autoSpaceDE w:val="0"/>
              <w:autoSpaceDN w:val="0"/>
              <w:adjustRightInd w:val="0"/>
              <w:spacing w:line="240" w:lineRule="auto"/>
              <w:ind w:left="239" w:right="233"/>
              <w:jc w:val="center"/>
              <w:rPr>
                <w:rFonts w:ascii="Verdana" w:hAnsi="Verdana"/>
                <w:b/>
                <w:w w:val="80"/>
                <w:sz w:val="18"/>
                <w:szCs w:val="18"/>
              </w:rPr>
            </w:pPr>
            <w:r w:rsidRPr="00D743C9">
              <w:rPr>
                <w:rFonts w:ascii="Verdana" w:hAnsi="Verdana" w:cs="Bookman Old Style"/>
                <w:b/>
                <w:spacing w:val="-1"/>
                <w:w w:val="80"/>
                <w:sz w:val="18"/>
                <w:szCs w:val="18"/>
              </w:rPr>
              <w:t>No</w:t>
            </w:r>
          </w:p>
        </w:tc>
        <w:tc>
          <w:tcPr>
            <w:tcW w:w="781" w:type="pct"/>
            <w:vMerge w:val="restar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198" w:right="246"/>
              <w:jc w:val="center"/>
              <w:rPr>
                <w:rFonts w:ascii="Verdana" w:hAnsi="Verdana" w:cs="Bookman Old Style"/>
                <w:b/>
                <w:w w:val="80"/>
                <w:sz w:val="18"/>
                <w:szCs w:val="18"/>
              </w:rPr>
            </w:pPr>
            <w:r w:rsidRPr="00D743C9">
              <w:rPr>
                <w:rFonts w:ascii="Verdana" w:hAnsi="Verdana" w:cs="Bookman Old Style"/>
                <w:b/>
                <w:w w:val="80"/>
                <w:sz w:val="18"/>
                <w:szCs w:val="18"/>
              </w:rPr>
              <w:t>L</w:t>
            </w:r>
            <w:r w:rsidRPr="00D743C9">
              <w:rPr>
                <w:rFonts w:ascii="Verdana" w:hAnsi="Verdana" w:cs="Bookman Old Style"/>
                <w:b/>
                <w:spacing w:val="1"/>
                <w:w w:val="80"/>
                <w:sz w:val="18"/>
                <w:szCs w:val="18"/>
              </w:rPr>
              <w:t>a</w:t>
            </w:r>
            <w:r w:rsidRPr="00D743C9">
              <w:rPr>
                <w:rFonts w:ascii="Verdana" w:hAnsi="Verdana" w:cs="Bookman Old Style"/>
                <w:b/>
                <w:w w:val="80"/>
                <w:sz w:val="18"/>
                <w:szCs w:val="18"/>
              </w:rPr>
              <w:t>p</w:t>
            </w:r>
            <w:r w:rsidRPr="00D743C9">
              <w:rPr>
                <w:rFonts w:ascii="Verdana" w:hAnsi="Verdana" w:cs="Bookman Old Style"/>
                <w:b/>
                <w:spacing w:val="1"/>
                <w:w w:val="80"/>
                <w:sz w:val="18"/>
                <w:szCs w:val="18"/>
              </w:rPr>
              <w:t>a</w:t>
            </w:r>
            <w:r w:rsidRPr="00D743C9">
              <w:rPr>
                <w:rFonts w:ascii="Verdana" w:hAnsi="Verdana" w:cs="Bookman Old Style"/>
                <w:b/>
                <w:w w:val="80"/>
                <w:sz w:val="18"/>
                <w:szCs w:val="18"/>
              </w:rPr>
              <w:t>n</w:t>
            </w:r>
            <w:r w:rsidRPr="00D743C9">
              <w:rPr>
                <w:rFonts w:ascii="Verdana" w:hAnsi="Verdana" w:cs="Bookman Old Style"/>
                <w:b/>
                <w:spacing w:val="-1"/>
                <w:w w:val="80"/>
                <w:sz w:val="18"/>
                <w:szCs w:val="18"/>
              </w:rPr>
              <w:t>g</w:t>
            </w:r>
            <w:r w:rsidRPr="00D743C9">
              <w:rPr>
                <w:rFonts w:ascii="Verdana" w:hAnsi="Verdana" w:cs="Bookman Old Style"/>
                <w:b/>
                <w:spacing w:val="1"/>
                <w:w w:val="80"/>
                <w:sz w:val="18"/>
                <w:szCs w:val="18"/>
              </w:rPr>
              <w:t>a</w:t>
            </w:r>
            <w:r w:rsidRPr="00D743C9">
              <w:rPr>
                <w:rFonts w:ascii="Verdana" w:hAnsi="Verdana" w:cs="Bookman Old Style"/>
                <w:b/>
                <w:w w:val="80"/>
                <w:sz w:val="18"/>
                <w:szCs w:val="18"/>
              </w:rPr>
              <w:t>n</w:t>
            </w:r>
          </w:p>
          <w:p w:rsidR="00F2042B" w:rsidRPr="00D743C9" w:rsidRDefault="00F2042B" w:rsidP="00F2042B">
            <w:pPr>
              <w:widowControl w:val="0"/>
              <w:autoSpaceDE w:val="0"/>
              <w:autoSpaceDN w:val="0"/>
              <w:adjustRightInd w:val="0"/>
              <w:spacing w:line="240" w:lineRule="auto"/>
              <w:ind w:left="369" w:right="418"/>
              <w:jc w:val="center"/>
              <w:rPr>
                <w:rFonts w:ascii="Verdana" w:hAnsi="Verdana"/>
                <w:b/>
                <w:w w:val="80"/>
                <w:sz w:val="18"/>
                <w:szCs w:val="18"/>
              </w:rPr>
            </w:pPr>
            <w:r w:rsidRPr="00D743C9">
              <w:rPr>
                <w:rFonts w:ascii="Verdana" w:hAnsi="Verdana" w:cs="Bookman Old Style"/>
                <w:b/>
                <w:spacing w:val="-1"/>
                <w:w w:val="80"/>
                <w:sz w:val="18"/>
                <w:szCs w:val="18"/>
              </w:rPr>
              <w:t>U</w:t>
            </w:r>
            <w:r w:rsidRPr="00D743C9">
              <w:rPr>
                <w:rFonts w:ascii="Verdana" w:hAnsi="Verdana" w:cs="Bookman Old Style"/>
                <w:b/>
                <w:w w:val="80"/>
                <w:sz w:val="18"/>
                <w:szCs w:val="18"/>
              </w:rPr>
              <w:t>s</w:t>
            </w:r>
            <w:r w:rsidRPr="00D743C9">
              <w:rPr>
                <w:rFonts w:ascii="Verdana" w:hAnsi="Verdana" w:cs="Bookman Old Style"/>
                <w:b/>
                <w:spacing w:val="1"/>
                <w:w w:val="80"/>
                <w:sz w:val="18"/>
                <w:szCs w:val="18"/>
              </w:rPr>
              <w:t>a</w:t>
            </w:r>
            <w:r w:rsidRPr="00D743C9">
              <w:rPr>
                <w:rFonts w:ascii="Verdana" w:hAnsi="Verdana" w:cs="Bookman Old Style"/>
                <w:b/>
                <w:w w:val="80"/>
                <w:sz w:val="18"/>
                <w:szCs w:val="18"/>
              </w:rPr>
              <w:t>ha</w:t>
            </w:r>
          </w:p>
        </w:tc>
        <w:tc>
          <w:tcPr>
            <w:tcW w:w="914"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22" w:right="569"/>
              <w:jc w:val="center"/>
              <w:rPr>
                <w:rFonts w:ascii="Verdana" w:hAnsi="Verdana"/>
                <w:b/>
                <w:w w:val="80"/>
                <w:sz w:val="18"/>
                <w:szCs w:val="18"/>
              </w:rPr>
            </w:pPr>
            <w:r w:rsidRPr="00D743C9">
              <w:rPr>
                <w:rFonts w:ascii="Verdana" w:hAnsi="Verdana" w:cs="Bookman Old Style"/>
                <w:b/>
                <w:spacing w:val="1"/>
                <w:w w:val="80"/>
                <w:sz w:val="18"/>
                <w:szCs w:val="18"/>
              </w:rPr>
              <w:t>20</w:t>
            </w:r>
            <w:r w:rsidRPr="00D743C9">
              <w:rPr>
                <w:rFonts w:ascii="Verdana" w:hAnsi="Verdana" w:cs="Bookman Old Style"/>
                <w:b/>
                <w:spacing w:val="-1"/>
                <w:w w:val="80"/>
                <w:sz w:val="18"/>
                <w:szCs w:val="18"/>
              </w:rPr>
              <w:t>1</w:t>
            </w:r>
            <w:r w:rsidRPr="00D743C9">
              <w:rPr>
                <w:rFonts w:ascii="Verdana" w:hAnsi="Verdana" w:cs="Bookman Old Style"/>
                <w:b/>
                <w:w w:val="80"/>
                <w:sz w:val="18"/>
                <w:szCs w:val="18"/>
              </w:rPr>
              <w:t>1</w:t>
            </w:r>
          </w:p>
        </w:tc>
        <w:tc>
          <w:tcPr>
            <w:tcW w:w="1012"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70" w:right="620"/>
              <w:jc w:val="center"/>
              <w:rPr>
                <w:rFonts w:ascii="Verdana" w:hAnsi="Verdana"/>
                <w:b/>
                <w:w w:val="80"/>
                <w:sz w:val="18"/>
                <w:szCs w:val="18"/>
              </w:rPr>
            </w:pPr>
            <w:r w:rsidRPr="00D743C9">
              <w:rPr>
                <w:rFonts w:ascii="Verdana" w:hAnsi="Verdana" w:cs="Bookman Old Style"/>
                <w:b/>
                <w:spacing w:val="1"/>
                <w:w w:val="80"/>
                <w:sz w:val="18"/>
                <w:szCs w:val="18"/>
              </w:rPr>
              <w:t>20</w:t>
            </w:r>
            <w:r w:rsidRPr="00D743C9">
              <w:rPr>
                <w:rFonts w:ascii="Verdana" w:hAnsi="Verdana" w:cs="Bookman Old Style"/>
                <w:b/>
                <w:spacing w:val="-1"/>
                <w:w w:val="80"/>
                <w:sz w:val="18"/>
                <w:szCs w:val="18"/>
              </w:rPr>
              <w:t>1</w:t>
            </w:r>
            <w:r w:rsidRPr="00D743C9">
              <w:rPr>
                <w:rFonts w:ascii="Verdana" w:hAnsi="Verdana" w:cs="Bookman Old Style"/>
                <w:b/>
                <w:w w:val="80"/>
                <w:sz w:val="18"/>
                <w:szCs w:val="18"/>
              </w:rPr>
              <w:t>2</w:t>
            </w:r>
          </w:p>
        </w:tc>
        <w:tc>
          <w:tcPr>
            <w:tcW w:w="973"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70" w:right="620"/>
              <w:jc w:val="center"/>
              <w:rPr>
                <w:rFonts w:ascii="Verdana" w:hAnsi="Verdana"/>
                <w:b/>
                <w:w w:val="80"/>
                <w:sz w:val="18"/>
                <w:szCs w:val="18"/>
              </w:rPr>
            </w:pPr>
            <w:r w:rsidRPr="00D743C9">
              <w:rPr>
                <w:rFonts w:ascii="Verdana" w:hAnsi="Verdana" w:cs="Bookman Old Style"/>
                <w:b/>
                <w:spacing w:val="1"/>
                <w:w w:val="80"/>
                <w:sz w:val="18"/>
                <w:szCs w:val="18"/>
              </w:rPr>
              <w:t>20</w:t>
            </w:r>
            <w:r w:rsidRPr="00D743C9">
              <w:rPr>
                <w:rFonts w:ascii="Verdana" w:hAnsi="Verdana" w:cs="Bookman Old Style"/>
                <w:b/>
                <w:spacing w:val="-1"/>
                <w:w w:val="80"/>
                <w:sz w:val="18"/>
                <w:szCs w:val="18"/>
              </w:rPr>
              <w:t>1</w:t>
            </w:r>
            <w:r w:rsidRPr="00D743C9">
              <w:rPr>
                <w:rFonts w:ascii="Verdana" w:hAnsi="Verdana" w:cs="Bookman Old Style"/>
                <w:b/>
                <w:w w:val="80"/>
                <w:sz w:val="18"/>
                <w:szCs w:val="18"/>
              </w:rPr>
              <w:t>3</w:t>
            </w:r>
          </w:p>
        </w:tc>
        <w:tc>
          <w:tcPr>
            <w:tcW w:w="882" w:type="pct"/>
            <w:gridSpan w:val="2"/>
            <w:tcBorders>
              <w:top w:val="single" w:sz="4" w:space="0" w:color="000000"/>
              <w:left w:val="single" w:sz="4" w:space="0" w:color="000000"/>
              <w:bottom w:val="nil"/>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46"/>
              <w:rPr>
                <w:rFonts w:ascii="Verdana" w:hAnsi="Verdana"/>
                <w:b/>
                <w:w w:val="80"/>
                <w:sz w:val="18"/>
                <w:szCs w:val="18"/>
              </w:rPr>
            </w:pPr>
            <w:r w:rsidRPr="00D743C9">
              <w:rPr>
                <w:rFonts w:ascii="Verdana" w:hAnsi="Verdana" w:cs="Bookman Old Style"/>
                <w:b/>
                <w:spacing w:val="1"/>
                <w:w w:val="80"/>
                <w:sz w:val="18"/>
                <w:szCs w:val="18"/>
              </w:rPr>
              <w:t>20</w:t>
            </w:r>
            <w:r w:rsidRPr="00D743C9">
              <w:rPr>
                <w:rFonts w:ascii="Verdana" w:hAnsi="Verdana" w:cs="Bookman Old Style"/>
                <w:b/>
                <w:spacing w:val="-1"/>
                <w:w w:val="80"/>
                <w:sz w:val="18"/>
                <w:szCs w:val="18"/>
              </w:rPr>
              <w:t>1</w:t>
            </w:r>
            <w:r w:rsidRPr="00D743C9">
              <w:rPr>
                <w:rFonts w:ascii="Verdana" w:hAnsi="Verdana" w:cs="Bookman Old Style"/>
                <w:b/>
                <w:spacing w:val="1"/>
                <w:w w:val="80"/>
                <w:sz w:val="18"/>
                <w:szCs w:val="18"/>
              </w:rPr>
              <w:t>4</w:t>
            </w:r>
            <w:r w:rsidRPr="00D743C9">
              <w:rPr>
                <w:rFonts w:ascii="Verdana" w:hAnsi="Verdana" w:cs="Bookman Old Style"/>
                <w:b/>
                <w:w w:val="80"/>
                <w:position w:val="4"/>
                <w:sz w:val="18"/>
                <w:szCs w:val="18"/>
              </w:rPr>
              <w:t>*)</w:t>
            </w:r>
          </w:p>
        </w:tc>
      </w:tr>
      <w:tr w:rsidR="00F2042B" w:rsidRPr="00D743C9" w:rsidTr="00D31CAE">
        <w:trPr>
          <w:trHeight w:hRule="exact" w:val="302"/>
          <w:tblHeader/>
          <w:jc w:val="center"/>
        </w:trPr>
        <w:tc>
          <w:tcPr>
            <w:tcW w:w="438" w:type="pct"/>
            <w:vMerge/>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46"/>
              <w:rPr>
                <w:rFonts w:ascii="Verdana" w:hAnsi="Verdana"/>
                <w:b/>
                <w:w w:val="80"/>
                <w:sz w:val="18"/>
                <w:szCs w:val="18"/>
              </w:rPr>
            </w:pPr>
          </w:p>
        </w:tc>
        <w:tc>
          <w:tcPr>
            <w:tcW w:w="781" w:type="pct"/>
            <w:vMerge/>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546"/>
              <w:rPr>
                <w:rFonts w:ascii="Verdana" w:hAnsi="Verdana"/>
                <w:b/>
                <w:w w:val="80"/>
                <w:sz w:val="18"/>
                <w:szCs w:val="18"/>
              </w:rPr>
            </w:pPr>
          </w:p>
        </w:tc>
        <w:tc>
          <w:tcPr>
            <w:tcW w:w="457"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9"/>
              <w:rPr>
                <w:rFonts w:ascii="Verdana" w:hAnsi="Verdana"/>
                <w:b/>
                <w:w w:val="80"/>
                <w:sz w:val="18"/>
                <w:szCs w:val="18"/>
              </w:rPr>
            </w:pPr>
            <w:r w:rsidRPr="00D743C9">
              <w:rPr>
                <w:rFonts w:ascii="Verdana" w:hAnsi="Verdana" w:cs="Bookman Old Style"/>
                <w:b/>
                <w:w w:val="80"/>
                <w:sz w:val="18"/>
                <w:szCs w:val="18"/>
              </w:rPr>
              <w:t>(</w:t>
            </w:r>
            <w:r w:rsidRPr="00D743C9">
              <w:rPr>
                <w:rFonts w:ascii="Verdana" w:hAnsi="Verdana" w:cs="Bookman Old Style"/>
                <w:b/>
                <w:spacing w:val="-1"/>
                <w:w w:val="80"/>
                <w:sz w:val="18"/>
                <w:szCs w:val="18"/>
              </w:rPr>
              <w:t>R</w:t>
            </w:r>
            <w:r w:rsidRPr="00D743C9">
              <w:rPr>
                <w:rFonts w:ascii="Verdana" w:hAnsi="Verdana" w:cs="Bookman Old Style"/>
                <w:b/>
                <w:spacing w:val="3"/>
                <w:w w:val="80"/>
                <w:sz w:val="18"/>
                <w:szCs w:val="18"/>
              </w:rPr>
              <w:t>p</w:t>
            </w:r>
            <w:r w:rsidRPr="00D743C9">
              <w:rPr>
                <w:rFonts w:ascii="Verdana" w:hAnsi="Verdana" w:cs="Bookman Old Style"/>
                <w:b/>
                <w:w w:val="80"/>
                <w:sz w:val="18"/>
                <w:szCs w:val="18"/>
              </w:rPr>
              <w:t>)</w:t>
            </w:r>
          </w:p>
        </w:tc>
        <w:tc>
          <w:tcPr>
            <w:tcW w:w="457"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7" w:right="279"/>
              <w:jc w:val="center"/>
              <w:rPr>
                <w:rFonts w:ascii="Verdana" w:hAnsi="Verdana"/>
                <w:b/>
                <w:w w:val="80"/>
                <w:sz w:val="18"/>
                <w:szCs w:val="18"/>
              </w:rPr>
            </w:pPr>
            <w:r w:rsidRPr="00D743C9">
              <w:rPr>
                <w:rFonts w:ascii="Verdana" w:hAnsi="Verdana" w:cs="Bookman Old Style"/>
                <w:b/>
                <w:w w:val="80"/>
                <w:sz w:val="18"/>
                <w:szCs w:val="18"/>
              </w:rPr>
              <w:t>%</w:t>
            </w:r>
          </w:p>
        </w:tc>
        <w:tc>
          <w:tcPr>
            <w:tcW w:w="526"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80"/>
              <w:rPr>
                <w:rFonts w:ascii="Verdana" w:hAnsi="Verdana"/>
                <w:b/>
                <w:w w:val="80"/>
                <w:sz w:val="18"/>
                <w:szCs w:val="18"/>
              </w:rPr>
            </w:pPr>
            <w:r w:rsidRPr="00D743C9">
              <w:rPr>
                <w:rFonts w:ascii="Verdana" w:hAnsi="Verdana" w:cs="Bookman Old Style"/>
                <w:b/>
                <w:w w:val="80"/>
                <w:sz w:val="18"/>
                <w:szCs w:val="18"/>
              </w:rPr>
              <w:t>(</w:t>
            </w:r>
            <w:r w:rsidRPr="00D743C9">
              <w:rPr>
                <w:rFonts w:ascii="Verdana" w:hAnsi="Verdana" w:cs="Bookman Old Style"/>
                <w:b/>
                <w:spacing w:val="-1"/>
                <w:w w:val="80"/>
                <w:sz w:val="18"/>
                <w:szCs w:val="18"/>
              </w:rPr>
              <w:t>R</w:t>
            </w:r>
            <w:r w:rsidRPr="00D743C9">
              <w:rPr>
                <w:rFonts w:ascii="Verdana" w:hAnsi="Verdana" w:cs="Bookman Old Style"/>
                <w:b/>
                <w:spacing w:val="3"/>
                <w:w w:val="80"/>
                <w:sz w:val="18"/>
                <w:szCs w:val="18"/>
              </w:rPr>
              <w:t>p</w:t>
            </w:r>
            <w:r w:rsidRPr="00D743C9">
              <w:rPr>
                <w:rFonts w:ascii="Verdana" w:hAnsi="Verdana" w:cs="Bookman Old Style"/>
                <w:b/>
                <w:w w:val="80"/>
                <w:sz w:val="18"/>
                <w:szCs w:val="18"/>
              </w:rPr>
              <w:t>)</w:t>
            </w:r>
          </w:p>
        </w:tc>
        <w:tc>
          <w:tcPr>
            <w:tcW w:w="486"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7" w:right="279"/>
              <w:jc w:val="center"/>
              <w:rPr>
                <w:rFonts w:ascii="Verdana" w:hAnsi="Verdana"/>
                <w:b/>
                <w:w w:val="80"/>
                <w:sz w:val="18"/>
                <w:szCs w:val="18"/>
              </w:rPr>
            </w:pPr>
            <w:r w:rsidRPr="00D743C9">
              <w:rPr>
                <w:rFonts w:ascii="Verdana" w:hAnsi="Verdana" w:cs="Bookman Old Style"/>
                <w:b/>
                <w:w w:val="80"/>
                <w:sz w:val="18"/>
                <w:szCs w:val="18"/>
              </w:rPr>
              <w:t>%</w:t>
            </w:r>
          </w:p>
        </w:tc>
        <w:tc>
          <w:tcPr>
            <w:tcW w:w="487"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80"/>
              <w:rPr>
                <w:rFonts w:ascii="Verdana" w:hAnsi="Verdana"/>
                <w:b/>
                <w:w w:val="80"/>
                <w:sz w:val="18"/>
                <w:szCs w:val="18"/>
              </w:rPr>
            </w:pPr>
            <w:r w:rsidRPr="00D743C9">
              <w:rPr>
                <w:rFonts w:ascii="Verdana" w:hAnsi="Verdana" w:cs="Bookman Old Style"/>
                <w:b/>
                <w:w w:val="80"/>
                <w:sz w:val="18"/>
                <w:szCs w:val="18"/>
              </w:rPr>
              <w:t>(</w:t>
            </w:r>
            <w:r w:rsidRPr="00D743C9">
              <w:rPr>
                <w:rFonts w:ascii="Verdana" w:hAnsi="Verdana" w:cs="Bookman Old Style"/>
                <w:b/>
                <w:spacing w:val="-1"/>
                <w:w w:val="80"/>
                <w:sz w:val="18"/>
                <w:szCs w:val="18"/>
              </w:rPr>
              <w:t>R</w:t>
            </w:r>
            <w:r w:rsidRPr="00D743C9">
              <w:rPr>
                <w:rFonts w:ascii="Verdana" w:hAnsi="Verdana" w:cs="Bookman Old Style"/>
                <w:b/>
                <w:spacing w:val="3"/>
                <w:w w:val="80"/>
                <w:sz w:val="18"/>
                <w:szCs w:val="18"/>
              </w:rPr>
              <w:t>p</w:t>
            </w:r>
            <w:r w:rsidRPr="00D743C9">
              <w:rPr>
                <w:rFonts w:ascii="Verdana" w:hAnsi="Verdana" w:cs="Bookman Old Style"/>
                <w:b/>
                <w:w w:val="80"/>
                <w:sz w:val="18"/>
                <w:szCs w:val="18"/>
              </w:rPr>
              <w:t>)</w:t>
            </w:r>
          </w:p>
        </w:tc>
        <w:tc>
          <w:tcPr>
            <w:tcW w:w="486"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27" w:right="279"/>
              <w:jc w:val="center"/>
              <w:rPr>
                <w:rFonts w:ascii="Verdana" w:hAnsi="Verdana"/>
                <w:b/>
                <w:w w:val="80"/>
                <w:sz w:val="18"/>
                <w:szCs w:val="18"/>
              </w:rPr>
            </w:pPr>
            <w:r w:rsidRPr="00D743C9">
              <w:rPr>
                <w:rFonts w:ascii="Verdana" w:hAnsi="Verdana" w:cs="Bookman Old Style"/>
                <w:b/>
                <w:w w:val="80"/>
                <w:sz w:val="18"/>
                <w:szCs w:val="18"/>
              </w:rPr>
              <w:t>%</w:t>
            </w:r>
          </w:p>
        </w:tc>
        <w:tc>
          <w:tcPr>
            <w:tcW w:w="471"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77"/>
              <w:rPr>
                <w:rFonts w:ascii="Verdana" w:hAnsi="Verdana"/>
                <w:b/>
                <w:w w:val="80"/>
                <w:sz w:val="18"/>
                <w:szCs w:val="18"/>
              </w:rPr>
            </w:pPr>
            <w:r w:rsidRPr="00D743C9">
              <w:rPr>
                <w:rFonts w:ascii="Verdana" w:hAnsi="Verdana" w:cs="Bookman Old Style"/>
                <w:b/>
                <w:w w:val="80"/>
                <w:sz w:val="18"/>
                <w:szCs w:val="18"/>
              </w:rPr>
              <w:t>(</w:t>
            </w:r>
            <w:r w:rsidRPr="00D743C9">
              <w:rPr>
                <w:rFonts w:ascii="Verdana" w:hAnsi="Verdana" w:cs="Bookman Old Style"/>
                <w:b/>
                <w:spacing w:val="-1"/>
                <w:w w:val="80"/>
                <w:sz w:val="18"/>
                <w:szCs w:val="18"/>
              </w:rPr>
              <w:t>R</w:t>
            </w:r>
            <w:r w:rsidRPr="00D743C9">
              <w:rPr>
                <w:rFonts w:ascii="Verdana" w:hAnsi="Verdana" w:cs="Bookman Old Style"/>
                <w:b/>
                <w:spacing w:val="3"/>
                <w:w w:val="80"/>
                <w:sz w:val="18"/>
                <w:szCs w:val="18"/>
              </w:rPr>
              <w:t>p</w:t>
            </w:r>
            <w:r w:rsidRPr="00D743C9">
              <w:rPr>
                <w:rFonts w:ascii="Verdana" w:hAnsi="Verdana" w:cs="Bookman Old Style"/>
                <w:b/>
                <w:w w:val="80"/>
                <w:sz w:val="18"/>
                <w:szCs w:val="18"/>
              </w:rPr>
              <w:t>)</w:t>
            </w:r>
          </w:p>
        </w:tc>
        <w:tc>
          <w:tcPr>
            <w:tcW w:w="411"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F2042B" w:rsidRPr="00D743C9" w:rsidRDefault="00F2042B" w:rsidP="00F2042B">
            <w:pPr>
              <w:widowControl w:val="0"/>
              <w:autoSpaceDE w:val="0"/>
              <w:autoSpaceDN w:val="0"/>
              <w:adjustRightInd w:val="0"/>
              <w:spacing w:line="240" w:lineRule="auto"/>
              <w:ind w:left="215" w:right="272"/>
              <w:jc w:val="center"/>
              <w:rPr>
                <w:rFonts w:ascii="Verdana" w:hAnsi="Verdana"/>
                <w:b/>
                <w:w w:val="80"/>
                <w:sz w:val="18"/>
                <w:szCs w:val="18"/>
              </w:rPr>
            </w:pPr>
            <w:r w:rsidRPr="00D743C9">
              <w:rPr>
                <w:rFonts w:ascii="Verdana" w:hAnsi="Verdana" w:cs="Bookman Old Style"/>
                <w:b/>
                <w:w w:val="80"/>
                <w:sz w:val="18"/>
                <w:szCs w:val="18"/>
              </w:rPr>
              <w:t>%</w:t>
            </w:r>
          </w:p>
        </w:tc>
      </w:tr>
      <w:tr w:rsidR="00F2042B" w:rsidRPr="00D743C9" w:rsidTr="00390B3A">
        <w:trPr>
          <w:trHeight w:hRule="exact" w:val="85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9" w:right="285"/>
              <w:contextualSpacing/>
              <w:jc w:val="center"/>
              <w:rPr>
                <w:rFonts w:ascii="Verdana" w:hAnsi="Verdana"/>
                <w:w w:val="80"/>
                <w:sz w:val="18"/>
                <w:szCs w:val="18"/>
              </w:rPr>
            </w:pPr>
            <w:r w:rsidRPr="00D743C9">
              <w:rPr>
                <w:rFonts w:ascii="Verdana" w:hAnsi="Verdana" w:cs="Bookman Old Style"/>
                <w:w w:val="80"/>
                <w:sz w:val="18"/>
                <w:szCs w:val="18"/>
              </w:rPr>
              <w:t>A</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275"/>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an</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an</w:t>
            </w:r>
            <w:r w:rsidRPr="00D743C9">
              <w:rPr>
                <w:rFonts w:ascii="Verdana" w:hAnsi="Verdana" w:cs="Bookman Old Style"/>
                <w:w w:val="80"/>
                <w:sz w:val="18"/>
                <w:szCs w:val="18"/>
              </w:rPr>
              <w:t>, Ke</w:t>
            </w:r>
            <w:r w:rsidRPr="00D743C9">
              <w:rPr>
                <w:rFonts w:ascii="Verdana" w:hAnsi="Verdana" w:cs="Bookman Old Style"/>
                <w:spacing w:val="1"/>
                <w:w w:val="80"/>
                <w:sz w:val="18"/>
                <w:szCs w:val="18"/>
              </w:rPr>
              <w:t>h</w:t>
            </w:r>
            <w:r w:rsidRPr="00D743C9">
              <w:rPr>
                <w:rFonts w:ascii="Verdana" w:hAnsi="Verdana" w:cs="Bookman Old Style"/>
                <w:w w:val="80"/>
                <w:sz w:val="18"/>
                <w:szCs w:val="18"/>
              </w:rPr>
              <w:t>u</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an</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n</w:t>
            </w:r>
            <w:r w:rsidRPr="00D743C9">
              <w:rPr>
                <w:rFonts w:ascii="Verdana" w:hAnsi="Verdana" w:cs="Bookman Old Style"/>
                <w:w w:val="80"/>
                <w:sz w:val="18"/>
                <w:szCs w:val="18"/>
              </w:rPr>
              <w:t xml:space="preserve">, </w:t>
            </w: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ka</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90"/>
              <w:contextualSpacing/>
              <w:jc w:val="center"/>
              <w:rPr>
                <w:rFonts w:ascii="Verdana" w:hAnsi="Verdana"/>
                <w:w w:val="80"/>
                <w:sz w:val="18"/>
                <w:szCs w:val="18"/>
              </w:rPr>
            </w:pPr>
            <w:r w:rsidRPr="00D743C9">
              <w:rPr>
                <w:rFonts w:ascii="Verdana" w:hAnsi="Verdana" w:cs="Bookman Old Style"/>
                <w:spacing w:val="1"/>
                <w:w w:val="80"/>
                <w:sz w:val="18"/>
                <w:szCs w:val="18"/>
              </w:rPr>
              <w:t>103</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8</w:t>
            </w:r>
            <w:r w:rsidRPr="00D743C9">
              <w:rPr>
                <w:rFonts w:ascii="Verdana" w:hAnsi="Verdana" w:cs="Bookman Old Style"/>
                <w:w w:val="80"/>
                <w:sz w:val="18"/>
                <w:szCs w:val="18"/>
              </w:rPr>
              <w:t>9</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3</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106</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3</w:t>
            </w:r>
            <w:r w:rsidRPr="00D743C9">
              <w:rPr>
                <w:rFonts w:ascii="Verdana" w:hAnsi="Verdana" w:cs="Bookman Old Style"/>
                <w:w w:val="80"/>
                <w:sz w:val="18"/>
                <w:szCs w:val="18"/>
              </w:rPr>
              <w:t>6</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3</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4</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109</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2</w:t>
            </w:r>
            <w:r w:rsidRPr="00D743C9">
              <w:rPr>
                <w:rFonts w:ascii="Verdana" w:hAnsi="Verdana" w:cs="Bookman Old Style"/>
                <w:spacing w:val="-1"/>
                <w:w w:val="80"/>
                <w:sz w:val="18"/>
                <w:szCs w:val="18"/>
              </w:rPr>
              <w:t>5</w:t>
            </w:r>
            <w:r w:rsidRPr="00D743C9">
              <w:rPr>
                <w:rFonts w:ascii="Verdana" w:hAnsi="Verdana" w:cs="Bookman Old Style"/>
                <w:w w:val="80"/>
                <w:sz w:val="18"/>
                <w:szCs w:val="18"/>
              </w:rPr>
              <w:t>2</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5</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8"/>
              <w:contextualSpacing/>
              <w:jc w:val="center"/>
              <w:rPr>
                <w:rFonts w:ascii="Verdana" w:hAnsi="Verdana"/>
                <w:w w:val="80"/>
                <w:sz w:val="18"/>
                <w:szCs w:val="18"/>
              </w:rPr>
            </w:pPr>
            <w:r w:rsidRPr="00D743C9">
              <w:rPr>
                <w:rFonts w:ascii="Verdana" w:hAnsi="Verdana" w:cs="Bookman Old Style"/>
                <w:spacing w:val="1"/>
                <w:w w:val="80"/>
                <w:sz w:val="18"/>
                <w:szCs w:val="18"/>
              </w:rPr>
              <w:t>106</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2</w:t>
            </w:r>
            <w:r w:rsidRPr="00D743C9">
              <w:rPr>
                <w:rFonts w:ascii="Verdana" w:hAnsi="Verdana" w:cs="Bookman Old Style"/>
                <w:w w:val="80"/>
                <w:sz w:val="18"/>
                <w:szCs w:val="18"/>
              </w:rPr>
              <w:t>9</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6"/>
              <w:contextualSpacing/>
              <w:jc w:val="center"/>
              <w:rPr>
                <w:rFonts w:ascii="Verdana" w:hAnsi="Verdana"/>
                <w:w w:val="80"/>
                <w:sz w:val="18"/>
                <w:szCs w:val="18"/>
              </w:rPr>
            </w:pP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w w:val="80"/>
                <w:sz w:val="18"/>
                <w:szCs w:val="18"/>
              </w:rPr>
              <w:t>5</w:t>
            </w:r>
          </w:p>
        </w:tc>
      </w:tr>
      <w:tr w:rsidR="00F2042B" w:rsidRPr="00D743C9" w:rsidTr="00390B3A">
        <w:trPr>
          <w:trHeight w:hRule="exact" w:val="51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4" w:right="279"/>
              <w:contextualSpacing/>
              <w:jc w:val="center"/>
              <w:rPr>
                <w:rFonts w:ascii="Verdana" w:hAnsi="Verdana"/>
                <w:w w:val="80"/>
                <w:sz w:val="18"/>
                <w:szCs w:val="18"/>
              </w:rPr>
            </w:pPr>
            <w:r w:rsidRPr="00D743C9">
              <w:rPr>
                <w:rFonts w:ascii="Verdana" w:hAnsi="Verdana" w:cs="Bookman Old Style"/>
                <w:w w:val="80"/>
                <w:sz w:val="18"/>
                <w:szCs w:val="18"/>
              </w:rPr>
              <w:t>B</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am</w:t>
            </w:r>
            <w:r w:rsidRPr="00D743C9">
              <w:rPr>
                <w:rFonts w:ascii="Verdana" w:hAnsi="Verdana" w:cs="Bookman Old Style"/>
                <w:spacing w:val="-1"/>
                <w:w w:val="80"/>
                <w:sz w:val="18"/>
                <w:szCs w:val="18"/>
              </w:rPr>
              <w:t>b</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&amp; G</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li</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13</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5</w:t>
            </w:r>
            <w:r w:rsidRPr="00D743C9">
              <w:rPr>
                <w:rFonts w:ascii="Verdana" w:hAnsi="Verdana" w:cs="Bookman Old Style"/>
                <w:w w:val="80"/>
                <w:sz w:val="18"/>
                <w:szCs w:val="18"/>
              </w:rPr>
              <w:t>4</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8"/>
              <w:contextualSpacing/>
              <w:jc w:val="center"/>
              <w:rPr>
                <w:rFonts w:ascii="Verdana" w:hAnsi="Verdana"/>
                <w:w w:val="80"/>
                <w:sz w:val="18"/>
                <w:szCs w:val="18"/>
              </w:rPr>
            </w:pP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9</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13</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5</w:t>
            </w:r>
            <w:r w:rsidRPr="00D743C9">
              <w:rPr>
                <w:rFonts w:ascii="Verdana" w:hAnsi="Verdana" w:cs="Bookman Old Style"/>
                <w:w w:val="80"/>
                <w:sz w:val="18"/>
                <w:szCs w:val="18"/>
              </w:rPr>
              <w:t>4</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0</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14</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9</w:t>
            </w:r>
            <w:r w:rsidRPr="00D743C9">
              <w:rPr>
                <w:rFonts w:ascii="Verdana" w:hAnsi="Verdana" w:cs="Bookman Old Style"/>
                <w:w w:val="80"/>
                <w:sz w:val="18"/>
                <w:szCs w:val="18"/>
              </w:rPr>
              <w:t>4</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7</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15</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4</w:t>
            </w:r>
            <w:r w:rsidRPr="00D743C9">
              <w:rPr>
                <w:rFonts w:ascii="Verdana" w:hAnsi="Verdana" w:cs="Bookman Old Style"/>
                <w:w w:val="80"/>
                <w:sz w:val="18"/>
                <w:szCs w:val="18"/>
              </w:rPr>
              <w:t>2</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0</w:t>
            </w:r>
          </w:p>
        </w:tc>
      </w:tr>
      <w:tr w:rsidR="00F2042B" w:rsidRPr="00D743C9" w:rsidTr="00390B3A">
        <w:trPr>
          <w:trHeight w:hRule="exact" w:val="514"/>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4" w:right="279"/>
              <w:contextualSpacing/>
              <w:jc w:val="center"/>
              <w:rPr>
                <w:rFonts w:ascii="Verdana" w:hAnsi="Verdana"/>
                <w:w w:val="80"/>
                <w:sz w:val="18"/>
                <w:szCs w:val="18"/>
              </w:rPr>
            </w:pPr>
            <w:r w:rsidRPr="00D743C9">
              <w:rPr>
                <w:rFonts w:ascii="Verdana" w:hAnsi="Verdana" w:cs="Bookman Old Style"/>
                <w:w w:val="80"/>
                <w:sz w:val="18"/>
                <w:szCs w:val="18"/>
              </w:rPr>
              <w:t>C</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spacing w:val="1"/>
                <w:w w:val="80"/>
                <w:sz w:val="18"/>
                <w:szCs w:val="18"/>
              </w:rPr>
              <w:t>Ind</w:t>
            </w:r>
            <w:r w:rsidRPr="00D743C9">
              <w:rPr>
                <w:rFonts w:ascii="Verdana" w:hAnsi="Verdana" w:cs="Bookman Old Style"/>
                <w:w w:val="80"/>
                <w:sz w:val="18"/>
                <w:szCs w:val="18"/>
              </w:rPr>
              <w:t>us</w:t>
            </w:r>
            <w:r w:rsidRPr="00D743C9">
              <w:rPr>
                <w:rFonts w:ascii="Verdana" w:hAnsi="Verdana" w:cs="Bookman Old Style"/>
                <w:spacing w:val="-1"/>
                <w:w w:val="80"/>
                <w:sz w:val="18"/>
                <w:szCs w:val="18"/>
              </w:rPr>
              <w:t>t</w:t>
            </w:r>
            <w:r w:rsidRPr="00D743C9">
              <w:rPr>
                <w:rFonts w:ascii="Verdana" w:hAnsi="Verdana" w:cs="Bookman Old Style"/>
                <w:w w:val="80"/>
                <w:sz w:val="18"/>
                <w:szCs w:val="18"/>
              </w:rPr>
              <w:t>ri</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ng</w:t>
            </w:r>
            <w:r w:rsidRPr="00D743C9">
              <w:rPr>
                <w:rFonts w:ascii="Verdana" w:hAnsi="Verdana" w:cs="Bookman Old Style"/>
                <w:w w:val="80"/>
                <w:sz w:val="18"/>
                <w:szCs w:val="18"/>
              </w:rPr>
              <w:t>o</w:t>
            </w:r>
            <w:r w:rsidRPr="00D743C9">
              <w:rPr>
                <w:rFonts w:ascii="Verdana" w:hAnsi="Verdana" w:cs="Bookman Old Style"/>
                <w:spacing w:val="-1"/>
                <w:w w:val="80"/>
                <w:sz w:val="18"/>
                <w:szCs w:val="18"/>
              </w:rPr>
              <w:t>la</w:t>
            </w:r>
            <w:r w:rsidRPr="00D743C9">
              <w:rPr>
                <w:rFonts w:ascii="Verdana" w:hAnsi="Verdana" w:cs="Bookman Old Style"/>
                <w:spacing w:val="1"/>
                <w:w w:val="80"/>
                <w:sz w:val="18"/>
                <w:szCs w:val="18"/>
              </w:rPr>
              <w:t>h</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90"/>
              <w:contextualSpacing/>
              <w:jc w:val="center"/>
              <w:rPr>
                <w:rFonts w:ascii="Verdana" w:hAnsi="Verdana"/>
                <w:w w:val="80"/>
                <w:sz w:val="18"/>
                <w:szCs w:val="18"/>
              </w:rPr>
            </w:pPr>
            <w:r w:rsidRPr="00D743C9">
              <w:rPr>
                <w:rFonts w:ascii="Verdana" w:hAnsi="Verdana" w:cs="Bookman Old Style"/>
                <w:spacing w:val="1"/>
                <w:w w:val="80"/>
                <w:sz w:val="18"/>
                <w:szCs w:val="18"/>
              </w:rPr>
              <w:t>226</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2</w:t>
            </w:r>
            <w:r w:rsidRPr="00D743C9">
              <w:rPr>
                <w:rFonts w:ascii="Verdana" w:hAnsi="Verdana" w:cs="Bookman Old Style"/>
                <w:w w:val="80"/>
                <w:sz w:val="18"/>
                <w:szCs w:val="18"/>
              </w:rPr>
              <w:t>5</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9</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241</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2</w:t>
            </w:r>
            <w:r w:rsidRPr="00D743C9">
              <w:rPr>
                <w:rFonts w:ascii="Verdana" w:hAnsi="Verdana" w:cs="Bookman Old Style"/>
                <w:w w:val="80"/>
                <w:sz w:val="18"/>
                <w:szCs w:val="18"/>
              </w:rPr>
              <w:t>8</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2</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254</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1</w:t>
            </w:r>
            <w:r w:rsidRPr="00D743C9">
              <w:rPr>
                <w:rFonts w:ascii="Verdana" w:hAnsi="Verdana" w:cs="Bookman Old Style"/>
                <w:w w:val="80"/>
                <w:sz w:val="18"/>
                <w:szCs w:val="18"/>
              </w:rPr>
              <w:t>9</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8</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8"/>
              <w:contextualSpacing/>
              <w:jc w:val="center"/>
              <w:rPr>
                <w:rFonts w:ascii="Verdana" w:hAnsi="Verdana"/>
                <w:w w:val="80"/>
                <w:sz w:val="18"/>
                <w:szCs w:val="18"/>
              </w:rPr>
            </w:pPr>
            <w:r w:rsidRPr="00D743C9">
              <w:rPr>
                <w:rFonts w:ascii="Verdana" w:hAnsi="Verdana" w:cs="Bookman Old Style"/>
                <w:spacing w:val="1"/>
                <w:w w:val="80"/>
                <w:sz w:val="18"/>
                <w:szCs w:val="18"/>
              </w:rPr>
              <w:t>274</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7</w:t>
            </w:r>
            <w:r w:rsidRPr="00D743C9">
              <w:rPr>
                <w:rFonts w:ascii="Verdana" w:hAnsi="Verdana" w:cs="Bookman Old Style"/>
                <w:w w:val="80"/>
                <w:sz w:val="18"/>
                <w:szCs w:val="18"/>
              </w:rPr>
              <w:t>1</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4</w:t>
            </w:r>
          </w:p>
        </w:tc>
      </w:tr>
      <w:tr w:rsidR="00F2042B" w:rsidRPr="00D743C9" w:rsidTr="00390B3A">
        <w:trPr>
          <w:trHeight w:hRule="exact" w:val="51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3"/>
              <w:contextualSpacing/>
              <w:jc w:val="center"/>
              <w:rPr>
                <w:rFonts w:ascii="Verdana" w:hAnsi="Verdana"/>
                <w:w w:val="80"/>
                <w:sz w:val="18"/>
                <w:szCs w:val="18"/>
              </w:rPr>
            </w:pPr>
            <w:r w:rsidRPr="00D743C9">
              <w:rPr>
                <w:rFonts w:ascii="Verdana" w:hAnsi="Verdana" w:cs="Bookman Old Style"/>
                <w:w w:val="80"/>
                <w:sz w:val="18"/>
                <w:szCs w:val="18"/>
              </w:rPr>
              <w:t>D</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L</w:t>
            </w:r>
            <w:r w:rsidRPr="00D743C9">
              <w:rPr>
                <w:rFonts w:ascii="Verdana" w:hAnsi="Verdana" w:cs="Bookman Old Style"/>
                <w:spacing w:val="-1"/>
                <w:w w:val="80"/>
                <w:sz w:val="18"/>
                <w:szCs w:val="18"/>
              </w:rPr>
              <w:t>i</w:t>
            </w:r>
            <w:r w:rsidRPr="00D743C9">
              <w:rPr>
                <w:rFonts w:ascii="Verdana" w:hAnsi="Verdana" w:cs="Bookman Old Style"/>
                <w:w w:val="80"/>
                <w:sz w:val="18"/>
                <w:szCs w:val="18"/>
              </w:rPr>
              <w:t>s</w:t>
            </w:r>
            <w:r w:rsidRPr="00D743C9">
              <w:rPr>
                <w:rFonts w:ascii="Verdana" w:hAnsi="Verdana" w:cs="Bookman Old Style"/>
                <w:spacing w:val="-1"/>
                <w:w w:val="80"/>
                <w:sz w:val="18"/>
                <w:szCs w:val="18"/>
              </w:rPr>
              <w:t>t</w:t>
            </w:r>
            <w:r w:rsidRPr="00D743C9">
              <w:rPr>
                <w:rFonts w:ascii="Verdana" w:hAnsi="Verdana" w:cs="Bookman Old Style"/>
                <w:w w:val="80"/>
                <w:sz w:val="18"/>
                <w:szCs w:val="18"/>
              </w:rPr>
              <w:t>r</w:t>
            </w:r>
            <w:r w:rsidRPr="00D743C9">
              <w:rPr>
                <w:rFonts w:ascii="Verdana" w:hAnsi="Verdana" w:cs="Bookman Old Style"/>
                <w:spacing w:val="-1"/>
                <w:w w:val="80"/>
                <w:sz w:val="18"/>
                <w:szCs w:val="18"/>
              </w:rPr>
              <w:t>i</w:t>
            </w:r>
            <w:r w:rsidRPr="00D743C9">
              <w:rPr>
                <w:rFonts w:ascii="Verdana" w:hAnsi="Verdana" w:cs="Bookman Old Style"/>
                <w:w w:val="80"/>
                <w:sz w:val="18"/>
                <w:szCs w:val="18"/>
              </w:rPr>
              <w:t>k&amp; G</w:t>
            </w:r>
            <w:r w:rsidRPr="00D743C9">
              <w:rPr>
                <w:rFonts w:ascii="Verdana" w:hAnsi="Verdana" w:cs="Bookman Old Style"/>
                <w:spacing w:val="1"/>
                <w:w w:val="80"/>
                <w:sz w:val="18"/>
                <w:szCs w:val="18"/>
              </w:rPr>
              <w:t>a</w:t>
            </w:r>
            <w:r w:rsidRPr="00D743C9">
              <w:rPr>
                <w:rFonts w:ascii="Verdana" w:hAnsi="Verdana" w:cs="Bookman Old Style"/>
                <w:w w:val="80"/>
                <w:sz w:val="18"/>
                <w:szCs w:val="18"/>
              </w:rPr>
              <w:t>s</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0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spacing w:val="-1"/>
                <w:w w:val="80"/>
                <w:sz w:val="18"/>
                <w:szCs w:val="18"/>
              </w:rPr>
              <w:t>8</w:t>
            </w:r>
            <w:r w:rsidRPr="00D743C9">
              <w:rPr>
                <w:rFonts w:ascii="Verdana" w:hAnsi="Verdana" w:cs="Bookman Old Style"/>
                <w:w w:val="80"/>
                <w:sz w:val="18"/>
                <w:szCs w:val="18"/>
              </w:rPr>
              <w:t>3</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spacing w:val="-1"/>
                <w:w w:val="80"/>
                <w:sz w:val="18"/>
                <w:szCs w:val="18"/>
              </w:rPr>
              <w:t>5</w:t>
            </w:r>
            <w:r w:rsidRPr="00D743C9">
              <w:rPr>
                <w:rFonts w:ascii="Verdana" w:hAnsi="Verdana" w:cs="Bookman Old Style"/>
                <w:w w:val="80"/>
                <w:sz w:val="18"/>
                <w:szCs w:val="18"/>
              </w:rPr>
              <w:t>1</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w w:val="80"/>
                <w:sz w:val="18"/>
                <w:szCs w:val="18"/>
              </w:rPr>
              <w:t>7</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1</w:t>
            </w:r>
            <w:r w:rsidRPr="00D743C9">
              <w:rPr>
                <w:rFonts w:ascii="Verdana" w:hAnsi="Verdana" w:cs="Bookman Old Style"/>
                <w:w w:val="80"/>
                <w:sz w:val="18"/>
                <w:szCs w:val="18"/>
              </w:rPr>
              <w:t>4</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w w:val="80"/>
                <w:sz w:val="18"/>
                <w:szCs w:val="18"/>
              </w:rPr>
              <w:t>6</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49"/>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3</w:t>
            </w:r>
            <w:r w:rsidRPr="00D743C9">
              <w:rPr>
                <w:rFonts w:ascii="Verdana" w:hAnsi="Verdana" w:cs="Bookman Old Style"/>
                <w:w w:val="80"/>
                <w:sz w:val="18"/>
                <w:szCs w:val="18"/>
              </w:rPr>
              <w:t>6</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0</w:t>
            </w:r>
          </w:p>
        </w:tc>
      </w:tr>
      <w:tr w:rsidR="00F2042B" w:rsidRPr="00D743C9" w:rsidTr="00390B3A">
        <w:trPr>
          <w:trHeight w:hRule="exact" w:val="1358"/>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6" w:right="280"/>
              <w:contextualSpacing/>
              <w:jc w:val="center"/>
              <w:rPr>
                <w:rFonts w:ascii="Verdana" w:hAnsi="Verdana"/>
                <w:w w:val="80"/>
                <w:sz w:val="18"/>
                <w:szCs w:val="18"/>
              </w:rPr>
            </w:pPr>
            <w:r w:rsidRPr="00D743C9">
              <w:rPr>
                <w:rFonts w:ascii="Verdana" w:hAnsi="Verdana" w:cs="Bookman Old Style"/>
                <w:w w:val="80"/>
                <w:sz w:val="18"/>
                <w:szCs w:val="18"/>
              </w:rPr>
              <w:t>E</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254"/>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a</w:t>
            </w:r>
            <w:r w:rsidRPr="00D743C9">
              <w:rPr>
                <w:rFonts w:ascii="Verdana" w:hAnsi="Verdana" w:cs="Bookman Old Style"/>
                <w:w w:val="80"/>
                <w:sz w:val="18"/>
                <w:szCs w:val="18"/>
              </w:rPr>
              <w:t>n A</w:t>
            </w:r>
            <w:r w:rsidRPr="00D743C9">
              <w:rPr>
                <w:rFonts w:ascii="Verdana" w:hAnsi="Verdana" w:cs="Bookman Old Style"/>
                <w:spacing w:val="-1"/>
                <w:w w:val="80"/>
                <w:sz w:val="18"/>
                <w:szCs w:val="18"/>
              </w:rPr>
              <w:t>i</w:t>
            </w:r>
            <w:r w:rsidRPr="00D743C9">
              <w:rPr>
                <w:rFonts w:ascii="Verdana" w:hAnsi="Verdana" w:cs="Bookman Old Style"/>
                <w:w w:val="80"/>
                <w:sz w:val="18"/>
                <w:szCs w:val="18"/>
              </w:rPr>
              <w:t xml:space="preserve">r, </w:t>
            </w: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ng</w:t>
            </w:r>
            <w:r w:rsidRPr="00D743C9">
              <w:rPr>
                <w:rFonts w:ascii="Verdana" w:hAnsi="Verdana" w:cs="Bookman Old Style"/>
                <w:w w:val="80"/>
                <w:sz w:val="18"/>
                <w:szCs w:val="18"/>
              </w:rPr>
              <w:t>e</w:t>
            </w:r>
            <w:r w:rsidRPr="00D743C9">
              <w:rPr>
                <w:rFonts w:ascii="Verdana" w:hAnsi="Verdana" w:cs="Bookman Old Style"/>
                <w:spacing w:val="-1"/>
                <w:w w:val="80"/>
                <w:sz w:val="18"/>
                <w:szCs w:val="18"/>
              </w:rPr>
              <w:t>l</w:t>
            </w:r>
            <w:r w:rsidRPr="00D743C9">
              <w:rPr>
                <w:rFonts w:ascii="Verdana" w:hAnsi="Verdana" w:cs="Bookman Old Style"/>
                <w:w w:val="80"/>
                <w:sz w:val="18"/>
                <w:szCs w:val="18"/>
              </w:rPr>
              <w:t>o</w:t>
            </w:r>
            <w:r w:rsidRPr="00D743C9">
              <w:rPr>
                <w:rFonts w:ascii="Verdana" w:hAnsi="Verdana" w:cs="Bookman Old Style"/>
                <w:spacing w:val="-1"/>
                <w:w w:val="80"/>
                <w:sz w:val="18"/>
                <w:szCs w:val="18"/>
              </w:rPr>
              <w:t>l</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a</w:t>
            </w:r>
            <w:r w:rsidRPr="00D743C9">
              <w:rPr>
                <w:rFonts w:ascii="Verdana" w:hAnsi="Verdana" w:cs="Bookman Old Style"/>
                <w:w w:val="80"/>
                <w:sz w:val="18"/>
                <w:szCs w:val="18"/>
              </w:rPr>
              <w:t xml:space="preserve">n </w:t>
            </w:r>
            <w:r w:rsidRPr="00D743C9">
              <w:rPr>
                <w:rFonts w:ascii="Verdana" w:hAnsi="Verdana" w:cs="Bookman Old Style"/>
                <w:spacing w:val="1"/>
                <w:w w:val="80"/>
                <w:sz w:val="18"/>
                <w:szCs w:val="18"/>
              </w:rPr>
              <w:t>Sa</w:t>
            </w:r>
            <w:r w:rsidRPr="00D743C9">
              <w:rPr>
                <w:rFonts w:ascii="Verdana" w:hAnsi="Verdana" w:cs="Bookman Old Style"/>
                <w:spacing w:val="-1"/>
                <w:w w:val="80"/>
                <w:sz w:val="18"/>
                <w:szCs w:val="18"/>
              </w:rPr>
              <w:t>m</w:t>
            </w:r>
            <w:r w:rsidRPr="00D743C9">
              <w:rPr>
                <w:rFonts w:ascii="Verdana" w:hAnsi="Verdana" w:cs="Bookman Old Style"/>
                <w:spacing w:val="1"/>
                <w:w w:val="80"/>
                <w:sz w:val="18"/>
                <w:szCs w:val="18"/>
              </w:rPr>
              <w:t>p</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h</w:t>
            </w:r>
            <w:r w:rsidRPr="00D743C9">
              <w:rPr>
                <w:rFonts w:ascii="Verdana" w:hAnsi="Verdana" w:cs="Bookman Old Style"/>
                <w:w w:val="80"/>
                <w:sz w:val="18"/>
                <w:szCs w:val="18"/>
              </w:rPr>
              <w:t>, L</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mba</w:t>
            </w:r>
            <w:r w:rsidRPr="00D743C9">
              <w:rPr>
                <w:rFonts w:ascii="Verdana" w:hAnsi="Verdana" w:cs="Bookman Old Style"/>
                <w:w w:val="80"/>
                <w:sz w:val="18"/>
                <w:szCs w:val="18"/>
              </w:rPr>
              <w:t>h</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w w:val="80"/>
                <w:sz w:val="18"/>
                <w:szCs w:val="18"/>
              </w:rPr>
              <w:t>n D</w:t>
            </w:r>
            <w:r w:rsidRPr="00D743C9">
              <w:rPr>
                <w:rFonts w:ascii="Verdana" w:hAnsi="Verdana" w:cs="Bookman Old Style"/>
                <w:spacing w:val="1"/>
                <w:w w:val="80"/>
                <w:sz w:val="18"/>
                <w:szCs w:val="18"/>
              </w:rPr>
              <w:t>a</w:t>
            </w:r>
            <w:r w:rsidRPr="00D743C9">
              <w:rPr>
                <w:rFonts w:ascii="Verdana" w:hAnsi="Verdana" w:cs="Bookman Old Style"/>
                <w:w w:val="80"/>
                <w:sz w:val="18"/>
                <w:szCs w:val="18"/>
              </w:rPr>
              <w:t>ur</w:t>
            </w:r>
            <w:r w:rsidRPr="00D743C9">
              <w:rPr>
                <w:rFonts w:ascii="Verdana" w:hAnsi="Verdana" w:cs="Bookman Old Style"/>
                <w:spacing w:val="-1"/>
                <w:w w:val="80"/>
                <w:sz w:val="18"/>
                <w:szCs w:val="18"/>
              </w:rPr>
              <w:t>Ul</w:t>
            </w:r>
            <w:r w:rsidRPr="00D743C9">
              <w:rPr>
                <w:rFonts w:ascii="Verdana" w:hAnsi="Verdana" w:cs="Bookman Old Style"/>
                <w:spacing w:val="1"/>
                <w:w w:val="80"/>
                <w:sz w:val="18"/>
                <w:szCs w:val="18"/>
              </w:rPr>
              <w:t>an</w:t>
            </w:r>
            <w:r w:rsidRPr="00D743C9">
              <w:rPr>
                <w:rFonts w:ascii="Verdana" w:hAnsi="Verdana" w:cs="Bookman Old Style"/>
                <w:w w:val="80"/>
                <w:sz w:val="18"/>
                <w:szCs w:val="18"/>
              </w:rPr>
              <w:t>g</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0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5</w:t>
            </w:r>
            <w:r w:rsidRPr="00D743C9">
              <w:rPr>
                <w:rFonts w:ascii="Verdana" w:hAnsi="Verdana" w:cs="Bookman Old Style"/>
                <w:w w:val="80"/>
                <w:sz w:val="18"/>
                <w:szCs w:val="18"/>
              </w:rPr>
              <w:t>5</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7</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4</w:t>
            </w:r>
            <w:r w:rsidRPr="00D743C9">
              <w:rPr>
                <w:rFonts w:ascii="Verdana" w:hAnsi="Verdana" w:cs="Bookman Old Style"/>
                <w:w w:val="80"/>
                <w:sz w:val="18"/>
                <w:szCs w:val="18"/>
              </w:rPr>
              <w:t>7</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8"/>
              <w:contextualSpacing/>
              <w:jc w:val="center"/>
              <w:rPr>
                <w:rFonts w:ascii="Verdana" w:hAnsi="Verdana"/>
                <w:w w:val="80"/>
                <w:sz w:val="18"/>
                <w:szCs w:val="18"/>
              </w:rPr>
            </w:pP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9</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4</w:t>
            </w:r>
            <w:r w:rsidRPr="00D743C9">
              <w:rPr>
                <w:rFonts w:ascii="Verdana" w:hAnsi="Verdana" w:cs="Bookman Old Style"/>
                <w:w w:val="80"/>
                <w:sz w:val="18"/>
                <w:szCs w:val="18"/>
              </w:rPr>
              <w:t>9</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3</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49"/>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6</w:t>
            </w:r>
            <w:r w:rsidRPr="00D743C9">
              <w:rPr>
                <w:rFonts w:ascii="Verdana" w:hAnsi="Verdana" w:cs="Bookman Old Style"/>
                <w:w w:val="80"/>
                <w:sz w:val="18"/>
                <w:szCs w:val="18"/>
              </w:rPr>
              <w:t>7</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3</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w w:val="80"/>
                <w:sz w:val="18"/>
                <w:szCs w:val="18"/>
              </w:rPr>
              <w:t>5</w:t>
            </w:r>
          </w:p>
        </w:tc>
      </w:tr>
      <w:tr w:rsidR="00F2042B" w:rsidRPr="00D743C9" w:rsidTr="00390B3A">
        <w:trPr>
          <w:trHeight w:hRule="exact" w:val="300"/>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313" w:right="287"/>
              <w:contextualSpacing/>
              <w:jc w:val="center"/>
              <w:rPr>
                <w:rFonts w:ascii="Verdana" w:hAnsi="Verdana"/>
                <w:w w:val="80"/>
                <w:sz w:val="18"/>
                <w:szCs w:val="18"/>
              </w:rPr>
            </w:pPr>
            <w:r w:rsidRPr="00D743C9">
              <w:rPr>
                <w:rFonts w:ascii="Verdana" w:hAnsi="Verdana" w:cs="Bookman Old Style"/>
                <w:w w:val="80"/>
                <w:sz w:val="18"/>
                <w:szCs w:val="18"/>
              </w:rPr>
              <w:t>F</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Ko</w:t>
            </w:r>
            <w:r w:rsidRPr="00D743C9">
              <w:rPr>
                <w:rFonts w:ascii="Verdana" w:hAnsi="Verdana" w:cs="Bookman Old Style"/>
                <w:spacing w:val="1"/>
                <w:w w:val="80"/>
                <w:sz w:val="18"/>
                <w:szCs w:val="18"/>
              </w:rPr>
              <w:t>n</w:t>
            </w:r>
            <w:r w:rsidRPr="00D743C9">
              <w:rPr>
                <w:rFonts w:ascii="Verdana" w:hAnsi="Verdana" w:cs="Bookman Old Style"/>
                <w:w w:val="80"/>
                <w:sz w:val="18"/>
                <w:szCs w:val="18"/>
              </w:rPr>
              <w:t>s</w:t>
            </w:r>
            <w:r w:rsidRPr="00D743C9">
              <w:rPr>
                <w:rFonts w:ascii="Verdana" w:hAnsi="Verdana" w:cs="Bookman Old Style"/>
                <w:spacing w:val="-1"/>
                <w:w w:val="80"/>
                <w:sz w:val="18"/>
                <w:szCs w:val="18"/>
              </w:rPr>
              <w:t>t</w:t>
            </w:r>
            <w:r w:rsidRPr="00D743C9">
              <w:rPr>
                <w:rFonts w:ascii="Verdana" w:hAnsi="Verdana" w:cs="Bookman Old Style"/>
                <w:w w:val="80"/>
                <w:sz w:val="18"/>
                <w:szCs w:val="18"/>
              </w:rPr>
              <w:t>ru</w:t>
            </w:r>
            <w:r w:rsidRPr="00D743C9">
              <w:rPr>
                <w:rFonts w:ascii="Verdana" w:hAnsi="Verdana" w:cs="Bookman Old Style"/>
                <w:spacing w:val="1"/>
                <w:w w:val="80"/>
                <w:sz w:val="18"/>
                <w:szCs w:val="18"/>
              </w:rPr>
              <w:t>k</w:t>
            </w:r>
            <w:r w:rsidRPr="00D743C9">
              <w:rPr>
                <w:rFonts w:ascii="Verdana" w:hAnsi="Verdana" w:cs="Bookman Old Style"/>
                <w:w w:val="80"/>
                <w:sz w:val="18"/>
                <w:szCs w:val="18"/>
              </w:rPr>
              <w:t>si</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65</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6</w:t>
            </w:r>
            <w:r w:rsidRPr="00D743C9">
              <w:rPr>
                <w:rFonts w:ascii="Verdana" w:hAnsi="Verdana" w:cs="Bookman Old Style"/>
                <w:w w:val="80"/>
                <w:sz w:val="18"/>
                <w:szCs w:val="18"/>
              </w:rPr>
              <w:t>2</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70</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3</w:t>
            </w:r>
            <w:r w:rsidRPr="00D743C9">
              <w:rPr>
                <w:rFonts w:ascii="Verdana" w:hAnsi="Verdana" w:cs="Bookman Old Style"/>
                <w:w w:val="80"/>
                <w:sz w:val="18"/>
                <w:szCs w:val="18"/>
              </w:rPr>
              <w:t>4</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3</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73</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spacing w:val="1"/>
                <w:w w:val="80"/>
                <w:sz w:val="18"/>
                <w:szCs w:val="18"/>
              </w:rPr>
              <w:t>6</w:t>
            </w:r>
            <w:r w:rsidRPr="00D743C9">
              <w:rPr>
                <w:rFonts w:ascii="Verdana" w:hAnsi="Verdana" w:cs="Bookman Old Style"/>
                <w:w w:val="80"/>
                <w:sz w:val="18"/>
                <w:szCs w:val="18"/>
              </w:rPr>
              <w:t>5</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w w:val="80"/>
                <w:sz w:val="18"/>
                <w:szCs w:val="18"/>
              </w:rPr>
              <w:t>0</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76</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spacing w:val="1"/>
                <w:w w:val="80"/>
                <w:sz w:val="18"/>
                <w:szCs w:val="18"/>
              </w:rPr>
              <w:t>8</w:t>
            </w:r>
            <w:r w:rsidRPr="00D743C9">
              <w:rPr>
                <w:rFonts w:ascii="Verdana" w:hAnsi="Verdana" w:cs="Bookman Old Style"/>
                <w:w w:val="80"/>
                <w:sz w:val="18"/>
                <w:szCs w:val="18"/>
              </w:rPr>
              <w:t>1</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8</w:t>
            </w:r>
          </w:p>
        </w:tc>
      </w:tr>
      <w:tr w:rsidR="00F2042B" w:rsidRPr="00D743C9" w:rsidTr="00390B3A">
        <w:trPr>
          <w:trHeight w:hRule="exact" w:val="1358"/>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3"/>
              <w:contextualSpacing/>
              <w:jc w:val="center"/>
              <w:rPr>
                <w:rFonts w:ascii="Verdana" w:hAnsi="Verdana"/>
                <w:w w:val="80"/>
                <w:sz w:val="18"/>
                <w:szCs w:val="18"/>
              </w:rPr>
            </w:pPr>
            <w:r w:rsidRPr="00D743C9">
              <w:rPr>
                <w:rFonts w:ascii="Verdana" w:hAnsi="Verdana" w:cs="Bookman Old Style"/>
                <w:w w:val="80"/>
                <w:sz w:val="18"/>
                <w:szCs w:val="18"/>
              </w:rPr>
              <w:t>G</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107"/>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w w:val="80"/>
                <w:sz w:val="18"/>
                <w:szCs w:val="18"/>
              </w:rPr>
              <w:t xml:space="preserve">n </w:t>
            </w:r>
            <w:r w:rsidRPr="00D743C9">
              <w:rPr>
                <w:rFonts w:ascii="Verdana" w:hAnsi="Verdana" w:cs="Bookman Old Style"/>
                <w:spacing w:val="-1"/>
                <w:w w:val="80"/>
                <w:sz w:val="18"/>
                <w:szCs w:val="18"/>
              </w:rPr>
              <w:t>B</w:t>
            </w:r>
            <w:r w:rsidRPr="00D743C9">
              <w:rPr>
                <w:rFonts w:ascii="Verdana" w:hAnsi="Verdana" w:cs="Bookman Old Style"/>
                <w:w w:val="80"/>
                <w:sz w:val="18"/>
                <w:szCs w:val="18"/>
              </w:rPr>
              <w:t>es</w:t>
            </w:r>
            <w:r w:rsidRPr="00D743C9">
              <w:rPr>
                <w:rFonts w:ascii="Verdana" w:hAnsi="Verdana" w:cs="Bookman Old Style"/>
                <w:spacing w:val="1"/>
                <w:w w:val="80"/>
                <w:sz w:val="18"/>
                <w:szCs w:val="18"/>
              </w:rPr>
              <w:t>a</w:t>
            </w:r>
            <w:r w:rsidRPr="00D743C9">
              <w:rPr>
                <w:rFonts w:ascii="Verdana" w:hAnsi="Verdana" w:cs="Bookman Old Style"/>
                <w:w w:val="80"/>
                <w:sz w:val="18"/>
                <w:szCs w:val="18"/>
              </w:rPr>
              <w:t>r&amp; Ecer</w:t>
            </w:r>
            <w:r w:rsidRPr="00D743C9">
              <w:rPr>
                <w:rFonts w:ascii="Verdana" w:hAnsi="Verdana" w:cs="Bookman Old Style"/>
                <w:spacing w:val="1"/>
                <w:w w:val="80"/>
                <w:sz w:val="18"/>
                <w:szCs w:val="18"/>
              </w:rPr>
              <w:t>an</w:t>
            </w:r>
            <w:r w:rsidRPr="00D743C9">
              <w:rPr>
                <w:rFonts w:ascii="Verdana" w:hAnsi="Verdana" w:cs="Bookman Old Style"/>
                <w:w w:val="80"/>
                <w:sz w:val="18"/>
                <w:szCs w:val="18"/>
              </w:rPr>
              <w:t>, Re</w:t>
            </w:r>
            <w:r w:rsidRPr="00D743C9">
              <w:rPr>
                <w:rFonts w:ascii="Verdana" w:hAnsi="Verdana" w:cs="Bookman Old Style"/>
                <w:spacing w:val="1"/>
                <w:w w:val="80"/>
                <w:sz w:val="18"/>
                <w:szCs w:val="18"/>
              </w:rPr>
              <w:t>pa</w:t>
            </w:r>
            <w:r w:rsidRPr="00D743C9">
              <w:rPr>
                <w:rFonts w:ascii="Verdana" w:hAnsi="Verdana" w:cs="Bookman Old Style"/>
                <w:w w:val="80"/>
                <w:sz w:val="18"/>
                <w:szCs w:val="18"/>
              </w:rPr>
              <w:t>r</w:t>
            </w:r>
            <w:r w:rsidRPr="00D743C9">
              <w:rPr>
                <w:rFonts w:ascii="Verdana" w:hAnsi="Verdana" w:cs="Bookman Old Style"/>
                <w:spacing w:val="1"/>
                <w:w w:val="80"/>
                <w:sz w:val="18"/>
                <w:szCs w:val="18"/>
              </w:rPr>
              <w:t>a</w:t>
            </w:r>
            <w:r w:rsidRPr="00D743C9">
              <w:rPr>
                <w:rFonts w:ascii="Verdana" w:hAnsi="Verdana" w:cs="Bookman Old Style"/>
                <w:w w:val="80"/>
                <w:sz w:val="18"/>
                <w:szCs w:val="18"/>
              </w:rPr>
              <w:t>si Mo</w:t>
            </w:r>
            <w:r w:rsidRPr="00D743C9">
              <w:rPr>
                <w:rFonts w:ascii="Verdana" w:hAnsi="Verdana" w:cs="Bookman Old Style"/>
                <w:spacing w:val="1"/>
                <w:w w:val="80"/>
                <w:sz w:val="18"/>
                <w:szCs w:val="18"/>
              </w:rPr>
              <w:t>b</w:t>
            </w:r>
            <w:r w:rsidRPr="00D743C9">
              <w:rPr>
                <w:rFonts w:ascii="Verdana" w:hAnsi="Verdana" w:cs="Bookman Old Style"/>
                <w:spacing w:val="-1"/>
                <w:w w:val="80"/>
                <w:sz w:val="18"/>
                <w:szCs w:val="18"/>
              </w:rPr>
              <w:t>i</w:t>
            </w:r>
            <w:r w:rsidRPr="00D743C9">
              <w:rPr>
                <w:rFonts w:ascii="Verdana" w:hAnsi="Verdana" w:cs="Bookman Old Style"/>
                <w:w w:val="80"/>
                <w:sz w:val="18"/>
                <w:szCs w:val="18"/>
              </w:rPr>
              <w:t>l&amp;</w:t>
            </w:r>
            <w:r w:rsidRPr="00D743C9">
              <w:rPr>
                <w:rFonts w:ascii="Verdana" w:hAnsi="Verdana" w:cs="Bookman Old Style"/>
                <w:spacing w:val="1"/>
                <w:w w:val="80"/>
                <w:sz w:val="18"/>
                <w:szCs w:val="18"/>
              </w:rPr>
              <w:t>S</w:t>
            </w:r>
            <w:r w:rsidRPr="00D743C9">
              <w:rPr>
                <w:rFonts w:ascii="Verdana" w:hAnsi="Verdana" w:cs="Bookman Old Style"/>
                <w:w w:val="80"/>
                <w:sz w:val="18"/>
                <w:szCs w:val="18"/>
              </w:rPr>
              <w:t>e</w:t>
            </w: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d</w:t>
            </w:r>
            <w:r w:rsidRPr="00D743C9">
              <w:rPr>
                <w:rFonts w:ascii="Verdana" w:hAnsi="Verdana" w:cs="Bookman Old Style"/>
                <w:w w:val="80"/>
                <w:sz w:val="18"/>
                <w:szCs w:val="18"/>
              </w:rPr>
              <w:t>aMo</w:t>
            </w:r>
            <w:r w:rsidRPr="00D743C9">
              <w:rPr>
                <w:rFonts w:ascii="Verdana" w:hAnsi="Verdana" w:cs="Bookman Old Style"/>
                <w:spacing w:val="-1"/>
                <w:w w:val="80"/>
                <w:sz w:val="18"/>
                <w:szCs w:val="18"/>
              </w:rPr>
              <w:t>t</w:t>
            </w:r>
            <w:r w:rsidRPr="00D743C9">
              <w:rPr>
                <w:rFonts w:ascii="Verdana" w:hAnsi="Verdana" w:cs="Bookman Old Style"/>
                <w:w w:val="80"/>
                <w:sz w:val="18"/>
                <w:szCs w:val="18"/>
              </w:rPr>
              <w:t>or</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99</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spacing w:val="1"/>
                <w:w w:val="80"/>
                <w:sz w:val="18"/>
                <w:szCs w:val="18"/>
              </w:rPr>
              <w:t>2</w:t>
            </w:r>
            <w:r w:rsidRPr="00D743C9">
              <w:rPr>
                <w:rFonts w:ascii="Verdana" w:hAnsi="Verdana" w:cs="Bookman Old Style"/>
                <w:w w:val="80"/>
                <w:sz w:val="18"/>
                <w:szCs w:val="18"/>
              </w:rPr>
              <w:t>7</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101</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5</w:t>
            </w:r>
            <w:r w:rsidRPr="00D743C9">
              <w:rPr>
                <w:rFonts w:ascii="Verdana" w:hAnsi="Verdana" w:cs="Bookman Old Style"/>
                <w:w w:val="80"/>
                <w:sz w:val="18"/>
                <w:szCs w:val="18"/>
              </w:rPr>
              <w:t>8</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1</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w w:val="80"/>
                <w:sz w:val="18"/>
                <w:szCs w:val="18"/>
              </w:rPr>
              <w:t>5</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1"/>
              <w:contextualSpacing/>
              <w:jc w:val="center"/>
              <w:rPr>
                <w:rFonts w:ascii="Verdana" w:hAnsi="Verdana"/>
                <w:w w:val="80"/>
                <w:sz w:val="18"/>
                <w:szCs w:val="18"/>
              </w:rPr>
            </w:pPr>
            <w:r w:rsidRPr="00D743C9">
              <w:rPr>
                <w:rFonts w:ascii="Verdana" w:hAnsi="Verdana" w:cs="Bookman Old Style"/>
                <w:spacing w:val="1"/>
                <w:w w:val="80"/>
                <w:sz w:val="18"/>
                <w:szCs w:val="18"/>
              </w:rPr>
              <w:t>105</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7</w:t>
            </w:r>
            <w:r w:rsidRPr="00D743C9">
              <w:rPr>
                <w:rFonts w:ascii="Verdana" w:hAnsi="Verdana" w:cs="Bookman Old Style"/>
                <w:spacing w:val="-1"/>
                <w:w w:val="80"/>
                <w:sz w:val="18"/>
                <w:szCs w:val="18"/>
              </w:rPr>
              <w:t>5</w:t>
            </w:r>
            <w:r w:rsidRPr="00D743C9">
              <w:rPr>
                <w:rFonts w:ascii="Verdana" w:hAnsi="Verdana" w:cs="Bookman Old Style"/>
                <w:w w:val="80"/>
                <w:sz w:val="18"/>
                <w:szCs w:val="18"/>
              </w:rPr>
              <w:t>5</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w w:val="80"/>
                <w:sz w:val="18"/>
                <w:szCs w:val="18"/>
              </w:rPr>
              <w:t>5</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8"/>
              <w:contextualSpacing/>
              <w:jc w:val="center"/>
              <w:rPr>
                <w:rFonts w:ascii="Verdana" w:hAnsi="Verdana"/>
                <w:w w:val="80"/>
                <w:sz w:val="18"/>
                <w:szCs w:val="18"/>
              </w:rPr>
            </w:pPr>
            <w:r w:rsidRPr="00D743C9">
              <w:rPr>
                <w:rFonts w:ascii="Verdana" w:hAnsi="Verdana" w:cs="Bookman Old Style"/>
                <w:spacing w:val="1"/>
                <w:w w:val="80"/>
                <w:sz w:val="18"/>
                <w:szCs w:val="18"/>
              </w:rPr>
              <w:t>110</w:t>
            </w:r>
            <w:r w:rsidRPr="00D743C9">
              <w:rPr>
                <w:rFonts w:ascii="Verdana" w:hAnsi="Verdana" w:cs="Bookman Old Style"/>
                <w:spacing w:val="-2"/>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5</w:t>
            </w:r>
            <w:r w:rsidRPr="00D743C9">
              <w:rPr>
                <w:rFonts w:ascii="Verdana" w:hAnsi="Verdana" w:cs="Bookman Old Style"/>
                <w:w w:val="80"/>
                <w:sz w:val="18"/>
                <w:szCs w:val="18"/>
              </w:rPr>
              <w:t>7</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5</w:t>
            </w:r>
          </w:p>
        </w:tc>
      </w:tr>
      <w:tr w:rsidR="00F2042B" w:rsidRPr="00D743C9" w:rsidTr="00390B3A">
        <w:trPr>
          <w:trHeight w:hRule="exact" w:val="725"/>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3"/>
              <w:contextualSpacing/>
              <w:jc w:val="center"/>
              <w:rPr>
                <w:rFonts w:ascii="Verdana" w:hAnsi="Verdana"/>
                <w:w w:val="80"/>
                <w:sz w:val="18"/>
                <w:szCs w:val="18"/>
              </w:rPr>
            </w:pPr>
            <w:r w:rsidRPr="00D743C9">
              <w:rPr>
                <w:rFonts w:ascii="Verdana" w:hAnsi="Verdana" w:cs="Bookman Old Style"/>
                <w:w w:val="80"/>
                <w:sz w:val="18"/>
                <w:szCs w:val="18"/>
              </w:rPr>
              <w:t>H</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spacing w:val="-1"/>
                <w:w w:val="80"/>
                <w:sz w:val="18"/>
                <w:szCs w:val="18"/>
              </w:rPr>
              <w:t>T</w:t>
            </w:r>
            <w:r w:rsidRPr="00D743C9">
              <w:rPr>
                <w:rFonts w:ascii="Verdana" w:hAnsi="Verdana" w:cs="Bookman Old Style"/>
                <w:w w:val="80"/>
                <w:sz w:val="18"/>
                <w:szCs w:val="18"/>
              </w:rPr>
              <w:t>r</w:t>
            </w:r>
            <w:r w:rsidRPr="00D743C9">
              <w:rPr>
                <w:rFonts w:ascii="Verdana" w:hAnsi="Verdana" w:cs="Bookman Old Style"/>
                <w:spacing w:val="1"/>
                <w:w w:val="80"/>
                <w:sz w:val="18"/>
                <w:szCs w:val="18"/>
              </w:rPr>
              <w:t>an</w:t>
            </w:r>
            <w:r w:rsidRPr="00D743C9">
              <w:rPr>
                <w:rFonts w:ascii="Verdana" w:hAnsi="Verdana" w:cs="Bookman Old Style"/>
                <w:w w:val="80"/>
                <w:sz w:val="18"/>
                <w:szCs w:val="18"/>
              </w:rPr>
              <w:t>s</w:t>
            </w:r>
            <w:r w:rsidRPr="00D743C9">
              <w:rPr>
                <w:rFonts w:ascii="Verdana" w:hAnsi="Verdana" w:cs="Bookman Old Style"/>
                <w:spacing w:val="1"/>
                <w:w w:val="80"/>
                <w:sz w:val="18"/>
                <w:szCs w:val="18"/>
              </w:rPr>
              <w:t>p</w:t>
            </w:r>
            <w:r w:rsidRPr="00D743C9">
              <w:rPr>
                <w:rFonts w:ascii="Verdana" w:hAnsi="Verdana" w:cs="Bookman Old Style"/>
                <w:w w:val="80"/>
                <w:sz w:val="18"/>
                <w:szCs w:val="18"/>
              </w:rPr>
              <w:t>or</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w:t>
            </w:r>
            <w:r w:rsidRPr="00D743C9">
              <w:rPr>
                <w:rFonts w:ascii="Verdana" w:hAnsi="Verdana" w:cs="Bookman Old Style"/>
                <w:w w:val="80"/>
                <w:sz w:val="18"/>
                <w:szCs w:val="18"/>
              </w:rPr>
              <w:t>si</w:t>
            </w:r>
          </w:p>
          <w:p w:rsidR="00F2042B" w:rsidRPr="00D743C9" w:rsidRDefault="00F2042B" w:rsidP="00390B3A">
            <w:pPr>
              <w:widowControl w:val="0"/>
              <w:autoSpaceDE w:val="0"/>
              <w:autoSpaceDN w:val="0"/>
              <w:adjustRightInd w:val="0"/>
              <w:spacing w:after="0" w:line="240" w:lineRule="auto"/>
              <w:ind w:left="66" w:right="153"/>
              <w:contextualSpacing/>
              <w:jc w:val="center"/>
              <w:rPr>
                <w:rFonts w:ascii="Verdana" w:hAnsi="Verdana"/>
                <w:w w:val="80"/>
                <w:sz w:val="18"/>
                <w:szCs w:val="18"/>
              </w:rPr>
            </w:pPr>
            <w:r w:rsidRPr="00D743C9">
              <w:rPr>
                <w:rFonts w:ascii="Verdana" w:hAnsi="Verdana" w:cs="Bookman Old Style"/>
                <w:w w:val="80"/>
                <w:sz w:val="18"/>
                <w:szCs w:val="18"/>
              </w:rPr>
              <w:t>&amp;</w:t>
            </w: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g</w:t>
            </w:r>
            <w:r w:rsidRPr="00D743C9">
              <w:rPr>
                <w:rFonts w:ascii="Verdana" w:hAnsi="Verdana" w:cs="Bookman Old Style"/>
                <w:w w:val="80"/>
                <w:sz w:val="18"/>
                <w:szCs w:val="18"/>
              </w:rPr>
              <w:t>u</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19</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2</w:t>
            </w:r>
            <w:r w:rsidRPr="00D743C9">
              <w:rPr>
                <w:rFonts w:ascii="Verdana" w:hAnsi="Verdana" w:cs="Bookman Old Style"/>
                <w:w w:val="80"/>
                <w:sz w:val="18"/>
                <w:szCs w:val="18"/>
              </w:rPr>
              <w:t>2</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1</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1</w:t>
            </w:r>
            <w:r w:rsidRPr="00D743C9">
              <w:rPr>
                <w:rFonts w:ascii="Verdana" w:hAnsi="Verdana" w:cs="Bookman Old Style"/>
                <w:w w:val="80"/>
                <w:sz w:val="18"/>
                <w:szCs w:val="18"/>
              </w:rPr>
              <w:t>8</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w w:val="80"/>
                <w:sz w:val="18"/>
                <w:szCs w:val="18"/>
              </w:rPr>
              <w:t>4</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22</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spacing w:val="1"/>
                <w:w w:val="80"/>
                <w:sz w:val="18"/>
                <w:szCs w:val="18"/>
              </w:rPr>
              <w:t>6</w:t>
            </w:r>
            <w:r w:rsidRPr="00D743C9">
              <w:rPr>
                <w:rFonts w:ascii="Verdana" w:hAnsi="Verdana" w:cs="Bookman Old Style"/>
                <w:w w:val="80"/>
                <w:sz w:val="18"/>
                <w:szCs w:val="18"/>
              </w:rPr>
              <w:t>0</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3</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24</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0</w:t>
            </w:r>
            <w:r w:rsidRPr="00D743C9">
              <w:rPr>
                <w:rFonts w:ascii="Verdana" w:hAnsi="Verdana" w:cs="Bookman Old Style"/>
                <w:w w:val="80"/>
                <w:sz w:val="18"/>
                <w:szCs w:val="18"/>
              </w:rPr>
              <w:t>2</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w w:val="80"/>
                <w:sz w:val="18"/>
                <w:szCs w:val="18"/>
              </w:rPr>
              <w:t>7</w:t>
            </w:r>
          </w:p>
        </w:tc>
      </w:tr>
      <w:tr w:rsidR="00F2042B" w:rsidRPr="00D743C9" w:rsidTr="00390B3A">
        <w:trPr>
          <w:trHeight w:hRule="exact" w:val="725"/>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40" w:right="315"/>
              <w:contextualSpacing/>
              <w:jc w:val="center"/>
              <w:rPr>
                <w:rFonts w:ascii="Verdana" w:hAnsi="Verdana"/>
                <w:w w:val="80"/>
                <w:sz w:val="18"/>
                <w:szCs w:val="18"/>
              </w:rPr>
            </w:pPr>
            <w:r w:rsidRPr="00D743C9">
              <w:rPr>
                <w:rFonts w:ascii="Verdana" w:hAnsi="Verdana" w:cs="Bookman Old Style"/>
                <w:w w:val="80"/>
                <w:sz w:val="18"/>
                <w:szCs w:val="18"/>
              </w:rPr>
              <w:t>I</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19"/>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ny</w:t>
            </w:r>
            <w:r w:rsidRPr="00D743C9">
              <w:rPr>
                <w:rFonts w:ascii="Verdana" w:hAnsi="Verdana" w:cs="Bookman Old Style"/>
                <w:spacing w:val="-2"/>
                <w:w w:val="80"/>
                <w:sz w:val="18"/>
                <w:szCs w:val="18"/>
              </w:rPr>
              <w:t>e</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a</w:t>
            </w:r>
            <w:r w:rsidRPr="00D743C9">
              <w:rPr>
                <w:rFonts w:ascii="Verdana" w:hAnsi="Verdana" w:cs="Bookman Old Style"/>
                <w:w w:val="80"/>
                <w:sz w:val="18"/>
                <w:szCs w:val="18"/>
              </w:rPr>
              <w:t>n A</w:t>
            </w:r>
            <w:r w:rsidRPr="00D743C9">
              <w:rPr>
                <w:rFonts w:ascii="Verdana" w:hAnsi="Verdana" w:cs="Bookman Old Style"/>
                <w:spacing w:val="1"/>
                <w:w w:val="80"/>
                <w:sz w:val="18"/>
                <w:szCs w:val="18"/>
              </w:rPr>
              <w:t>k</w:t>
            </w:r>
            <w:r w:rsidRPr="00D743C9">
              <w:rPr>
                <w:rFonts w:ascii="Verdana" w:hAnsi="Verdana" w:cs="Bookman Old Style"/>
                <w:w w:val="80"/>
                <w:sz w:val="18"/>
                <w:szCs w:val="18"/>
              </w:rPr>
              <w:t>o</w:t>
            </w:r>
            <w:r w:rsidRPr="00D743C9">
              <w:rPr>
                <w:rFonts w:ascii="Verdana" w:hAnsi="Verdana" w:cs="Bookman Old Style"/>
                <w:spacing w:val="1"/>
                <w:w w:val="80"/>
                <w:sz w:val="18"/>
                <w:szCs w:val="18"/>
              </w:rPr>
              <w:t>m</w:t>
            </w:r>
            <w:r w:rsidRPr="00D743C9">
              <w:rPr>
                <w:rFonts w:ascii="Verdana" w:hAnsi="Verdana" w:cs="Bookman Old Style"/>
                <w:w w:val="80"/>
                <w:sz w:val="18"/>
                <w:szCs w:val="18"/>
              </w:rPr>
              <w:t>o</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a</w:t>
            </w:r>
            <w:r w:rsidRPr="00D743C9">
              <w:rPr>
                <w:rFonts w:ascii="Verdana" w:hAnsi="Verdana" w:cs="Bookman Old Style"/>
                <w:w w:val="80"/>
                <w:sz w:val="18"/>
                <w:szCs w:val="18"/>
              </w:rPr>
              <w:t>si&amp; M</w:t>
            </w:r>
            <w:r w:rsidRPr="00D743C9">
              <w:rPr>
                <w:rFonts w:ascii="Verdana" w:hAnsi="Verdana" w:cs="Bookman Old Style"/>
                <w:spacing w:val="1"/>
                <w:w w:val="80"/>
                <w:sz w:val="18"/>
                <w:szCs w:val="18"/>
              </w:rPr>
              <w:t>ak</w:t>
            </w:r>
            <w:r w:rsidRPr="00D743C9">
              <w:rPr>
                <w:rFonts w:ascii="Verdana" w:hAnsi="Verdana" w:cs="Bookman Old Style"/>
                <w:spacing w:val="-1"/>
                <w:w w:val="80"/>
                <w:sz w:val="18"/>
                <w:szCs w:val="18"/>
              </w:rPr>
              <w:t>a</w:t>
            </w:r>
            <w:r w:rsidRPr="00D743C9">
              <w:rPr>
                <w:rFonts w:ascii="Verdana" w:hAnsi="Verdana" w:cs="Bookman Old Style"/>
                <w:w w:val="80"/>
                <w:sz w:val="18"/>
                <w:szCs w:val="18"/>
              </w:rPr>
              <w:t>nM</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n</w:t>
            </w:r>
            <w:r w:rsidRPr="00D743C9">
              <w:rPr>
                <w:rFonts w:ascii="Verdana" w:hAnsi="Verdana" w:cs="Bookman Old Style"/>
                <w:w w:val="80"/>
                <w:sz w:val="18"/>
                <w:szCs w:val="18"/>
              </w:rPr>
              <w:t>um</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19</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1</w:t>
            </w:r>
            <w:r w:rsidRPr="00D743C9">
              <w:rPr>
                <w:rFonts w:ascii="Verdana" w:hAnsi="Verdana" w:cs="Bookman Old Style"/>
                <w:w w:val="80"/>
                <w:sz w:val="18"/>
                <w:szCs w:val="18"/>
              </w:rPr>
              <w:t>8</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7</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7</w:t>
            </w:r>
            <w:r w:rsidRPr="00D743C9">
              <w:rPr>
                <w:rFonts w:ascii="Verdana" w:hAnsi="Verdana" w:cs="Bookman Old Style"/>
                <w:w w:val="80"/>
                <w:sz w:val="18"/>
                <w:szCs w:val="18"/>
              </w:rPr>
              <w:t>1</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1</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21</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0</w:t>
            </w:r>
            <w:r w:rsidRPr="00D743C9">
              <w:rPr>
                <w:rFonts w:ascii="Verdana" w:hAnsi="Verdana" w:cs="Bookman Old Style"/>
                <w:w w:val="80"/>
                <w:sz w:val="18"/>
                <w:szCs w:val="18"/>
              </w:rPr>
              <w:t>2</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w w:val="80"/>
                <w:sz w:val="18"/>
                <w:szCs w:val="18"/>
              </w:rPr>
              <w:t>6</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23</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spacing w:val="1"/>
                <w:w w:val="80"/>
                <w:sz w:val="18"/>
                <w:szCs w:val="18"/>
              </w:rPr>
              <w:t>6</w:t>
            </w:r>
            <w:r w:rsidRPr="00D743C9">
              <w:rPr>
                <w:rFonts w:ascii="Verdana" w:hAnsi="Verdana" w:cs="Bookman Old Style"/>
                <w:w w:val="80"/>
                <w:sz w:val="18"/>
                <w:szCs w:val="18"/>
              </w:rPr>
              <w:t>5</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w w:val="80"/>
                <w:sz w:val="18"/>
                <w:szCs w:val="18"/>
              </w:rPr>
              <w:t>3</w:t>
            </w:r>
          </w:p>
        </w:tc>
      </w:tr>
      <w:tr w:rsidR="00F2042B" w:rsidRPr="00D743C9" w:rsidTr="00390B3A">
        <w:trPr>
          <w:trHeight w:hRule="exact" w:val="51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16" w:right="292"/>
              <w:contextualSpacing/>
              <w:jc w:val="center"/>
              <w:rPr>
                <w:rFonts w:ascii="Verdana" w:hAnsi="Verdana"/>
                <w:w w:val="80"/>
                <w:sz w:val="18"/>
                <w:szCs w:val="18"/>
              </w:rPr>
            </w:pPr>
            <w:r w:rsidRPr="00D743C9">
              <w:rPr>
                <w:rFonts w:ascii="Verdana" w:hAnsi="Verdana" w:cs="Bookman Old Style"/>
                <w:w w:val="80"/>
                <w:sz w:val="18"/>
                <w:szCs w:val="18"/>
              </w:rPr>
              <w:t>J</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241"/>
              <w:contextualSpacing/>
              <w:jc w:val="center"/>
              <w:rPr>
                <w:rFonts w:ascii="Verdana" w:hAnsi="Verdana"/>
                <w:w w:val="80"/>
                <w:sz w:val="18"/>
                <w:szCs w:val="18"/>
              </w:rPr>
            </w:pPr>
            <w:r w:rsidRPr="00D743C9">
              <w:rPr>
                <w:rFonts w:ascii="Verdana" w:hAnsi="Verdana" w:cs="Bookman Old Style"/>
                <w:spacing w:val="1"/>
                <w:w w:val="80"/>
                <w:sz w:val="18"/>
                <w:szCs w:val="18"/>
              </w:rPr>
              <w:t>In</w:t>
            </w:r>
            <w:r w:rsidRPr="00D743C9">
              <w:rPr>
                <w:rFonts w:ascii="Verdana" w:hAnsi="Verdana" w:cs="Bookman Old Style"/>
                <w:w w:val="80"/>
                <w:sz w:val="18"/>
                <w:szCs w:val="18"/>
              </w:rPr>
              <w:t>for</w:t>
            </w:r>
            <w:r w:rsidRPr="00D743C9">
              <w:rPr>
                <w:rFonts w:ascii="Verdana" w:hAnsi="Verdana" w:cs="Bookman Old Style"/>
                <w:spacing w:val="-1"/>
                <w:w w:val="80"/>
                <w:sz w:val="18"/>
                <w:szCs w:val="18"/>
              </w:rPr>
              <w:t>m</w:t>
            </w:r>
            <w:r w:rsidRPr="00D743C9">
              <w:rPr>
                <w:rFonts w:ascii="Verdana" w:hAnsi="Verdana" w:cs="Bookman Old Style"/>
                <w:spacing w:val="1"/>
                <w:w w:val="80"/>
                <w:sz w:val="18"/>
                <w:szCs w:val="18"/>
              </w:rPr>
              <w:t>a</w:t>
            </w:r>
            <w:r w:rsidRPr="00D743C9">
              <w:rPr>
                <w:rFonts w:ascii="Verdana" w:hAnsi="Verdana" w:cs="Bookman Old Style"/>
                <w:w w:val="80"/>
                <w:sz w:val="18"/>
                <w:szCs w:val="18"/>
              </w:rPr>
              <w:t>si&amp; Ko</w:t>
            </w:r>
            <w:r w:rsidRPr="00D743C9">
              <w:rPr>
                <w:rFonts w:ascii="Verdana" w:hAnsi="Verdana" w:cs="Bookman Old Style"/>
                <w:spacing w:val="1"/>
                <w:w w:val="80"/>
                <w:sz w:val="18"/>
                <w:szCs w:val="18"/>
              </w:rPr>
              <w:t>m</w:t>
            </w:r>
            <w:r w:rsidRPr="00D743C9">
              <w:rPr>
                <w:rFonts w:ascii="Verdana" w:hAnsi="Verdana" w:cs="Bookman Old Style"/>
                <w:w w:val="80"/>
                <w:sz w:val="18"/>
                <w:szCs w:val="18"/>
              </w:rPr>
              <w:t>u</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ka</w:t>
            </w:r>
            <w:r w:rsidRPr="00D743C9">
              <w:rPr>
                <w:rFonts w:ascii="Verdana" w:hAnsi="Verdana" w:cs="Bookman Old Style"/>
                <w:w w:val="80"/>
                <w:sz w:val="18"/>
                <w:szCs w:val="18"/>
              </w:rPr>
              <w:t>si</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22</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spacing w:val="1"/>
                <w:w w:val="80"/>
                <w:sz w:val="18"/>
                <w:szCs w:val="18"/>
              </w:rPr>
              <w:t>9</w:t>
            </w:r>
            <w:r w:rsidRPr="00D743C9">
              <w:rPr>
                <w:rFonts w:ascii="Verdana" w:hAnsi="Verdana" w:cs="Bookman Old Style"/>
                <w:w w:val="80"/>
                <w:sz w:val="18"/>
                <w:szCs w:val="18"/>
              </w:rPr>
              <w:t>8</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24</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spacing w:val="1"/>
                <w:w w:val="80"/>
                <w:sz w:val="18"/>
                <w:szCs w:val="18"/>
              </w:rPr>
              <w:t>9</w:t>
            </w:r>
            <w:r w:rsidRPr="00D743C9">
              <w:rPr>
                <w:rFonts w:ascii="Verdana" w:hAnsi="Verdana" w:cs="Bookman Old Style"/>
                <w:w w:val="80"/>
                <w:sz w:val="18"/>
                <w:szCs w:val="18"/>
              </w:rPr>
              <w:t>0</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4</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26</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spacing w:val="1"/>
                <w:w w:val="80"/>
                <w:sz w:val="18"/>
                <w:szCs w:val="18"/>
              </w:rPr>
              <w:t>6</w:t>
            </w:r>
            <w:r w:rsidRPr="00D743C9">
              <w:rPr>
                <w:rFonts w:ascii="Verdana" w:hAnsi="Verdana" w:cs="Bookman Old Style"/>
                <w:w w:val="80"/>
                <w:sz w:val="18"/>
                <w:szCs w:val="18"/>
              </w:rPr>
              <w:t>3</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w w:val="80"/>
                <w:sz w:val="18"/>
                <w:szCs w:val="18"/>
              </w:rPr>
              <w:t>9</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30</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spacing w:val="1"/>
                <w:w w:val="80"/>
                <w:sz w:val="18"/>
                <w:szCs w:val="18"/>
              </w:rPr>
              <w:t>3</w:t>
            </w:r>
            <w:r w:rsidRPr="00D743C9">
              <w:rPr>
                <w:rFonts w:ascii="Verdana" w:hAnsi="Verdana" w:cs="Bookman Old Style"/>
                <w:w w:val="80"/>
                <w:sz w:val="18"/>
                <w:szCs w:val="18"/>
              </w:rPr>
              <w:t>0</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07"/>
              <w:contextualSpacing/>
              <w:jc w:val="center"/>
              <w:rPr>
                <w:rFonts w:ascii="Verdana" w:hAnsi="Verdana"/>
                <w:w w:val="80"/>
                <w:sz w:val="18"/>
                <w:szCs w:val="18"/>
              </w:rPr>
            </w:pPr>
            <w:r w:rsidRPr="00D743C9">
              <w:rPr>
                <w:rFonts w:ascii="Verdana" w:hAnsi="Verdana" w:cs="Bookman Old Style"/>
                <w:spacing w:val="1"/>
                <w:w w:val="80"/>
                <w:sz w:val="18"/>
                <w:szCs w:val="18"/>
              </w:rPr>
              <w:t>13</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0</w:t>
            </w:r>
          </w:p>
        </w:tc>
      </w:tr>
      <w:tr w:rsidR="00F2042B" w:rsidRPr="00D743C9" w:rsidTr="00390B3A">
        <w:trPr>
          <w:trHeight w:hRule="exact" w:val="725"/>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6" w:right="280"/>
              <w:contextualSpacing/>
              <w:jc w:val="center"/>
              <w:rPr>
                <w:rFonts w:ascii="Verdana" w:hAnsi="Verdana"/>
                <w:w w:val="80"/>
                <w:sz w:val="18"/>
                <w:szCs w:val="18"/>
              </w:rPr>
            </w:pPr>
            <w:r w:rsidRPr="00D743C9">
              <w:rPr>
                <w:rFonts w:ascii="Verdana" w:hAnsi="Verdana" w:cs="Bookman Old Style"/>
                <w:w w:val="80"/>
                <w:sz w:val="18"/>
                <w:szCs w:val="18"/>
              </w:rPr>
              <w:t>K</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219"/>
              <w:contextualSpacing/>
              <w:jc w:val="center"/>
              <w:rPr>
                <w:rFonts w:ascii="Verdana" w:hAnsi="Verdana"/>
                <w:w w:val="80"/>
                <w:sz w:val="18"/>
                <w:szCs w:val="18"/>
              </w:rPr>
            </w:pPr>
            <w:r w:rsidRPr="00D743C9">
              <w:rPr>
                <w:rFonts w:ascii="Verdana" w:hAnsi="Verdana" w:cs="Bookman Old Style"/>
                <w:w w:val="80"/>
                <w:sz w:val="18"/>
                <w:szCs w:val="18"/>
              </w:rPr>
              <w:t>J</w:t>
            </w:r>
            <w:r w:rsidRPr="00D743C9">
              <w:rPr>
                <w:rFonts w:ascii="Verdana" w:hAnsi="Verdana" w:cs="Bookman Old Style"/>
                <w:spacing w:val="1"/>
                <w:w w:val="80"/>
                <w:sz w:val="18"/>
                <w:szCs w:val="18"/>
              </w:rPr>
              <w:t>a</w:t>
            </w:r>
            <w:r w:rsidRPr="00D743C9">
              <w:rPr>
                <w:rFonts w:ascii="Verdana" w:hAnsi="Verdana" w:cs="Bookman Old Style"/>
                <w:w w:val="80"/>
                <w:sz w:val="18"/>
                <w:szCs w:val="18"/>
              </w:rPr>
              <w:t>sa Keu</w:t>
            </w:r>
            <w:r w:rsidRPr="00D743C9">
              <w:rPr>
                <w:rFonts w:ascii="Verdana" w:hAnsi="Verdana" w:cs="Bookman Old Style"/>
                <w:spacing w:val="1"/>
                <w:w w:val="80"/>
                <w:sz w:val="18"/>
                <w:szCs w:val="18"/>
              </w:rPr>
              <w:t>an</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a</w:t>
            </w:r>
            <w:r w:rsidRPr="00D743C9">
              <w:rPr>
                <w:rFonts w:ascii="Verdana" w:hAnsi="Verdana" w:cs="Bookman Old Style"/>
                <w:w w:val="80"/>
                <w:sz w:val="18"/>
                <w:szCs w:val="18"/>
              </w:rPr>
              <w:t>n&amp; Asur</w:t>
            </w:r>
            <w:r w:rsidRPr="00D743C9">
              <w:rPr>
                <w:rFonts w:ascii="Verdana" w:hAnsi="Verdana" w:cs="Bookman Old Style"/>
                <w:spacing w:val="1"/>
                <w:w w:val="80"/>
                <w:sz w:val="18"/>
                <w:szCs w:val="18"/>
              </w:rPr>
              <w:t>an</w:t>
            </w:r>
            <w:r w:rsidRPr="00D743C9">
              <w:rPr>
                <w:rFonts w:ascii="Verdana" w:hAnsi="Verdana" w:cs="Bookman Old Style"/>
                <w:w w:val="80"/>
                <w:sz w:val="18"/>
                <w:szCs w:val="18"/>
              </w:rPr>
              <w:t>si</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17</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4</w:t>
            </w:r>
            <w:r w:rsidRPr="00D743C9">
              <w:rPr>
                <w:rFonts w:ascii="Verdana" w:hAnsi="Verdana" w:cs="Bookman Old Style"/>
                <w:w w:val="80"/>
                <w:sz w:val="18"/>
                <w:szCs w:val="18"/>
              </w:rPr>
              <w:t>7</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4</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18</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8</w:t>
            </w:r>
            <w:r w:rsidRPr="00D743C9">
              <w:rPr>
                <w:rFonts w:ascii="Verdana" w:hAnsi="Verdana" w:cs="Bookman Old Style"/>
                <w:w w:val="80"/>
                <w:sz w:val="18"/>
                <w:szCs w:val="18"/>
              </w:rPr>
              <w:t>8</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3</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7</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19</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8</w:t>
            </w:r>
            <w:r w:rsidRPr="00D743C9">
              <w:rPr>
                <w:rFonts w:ascii="Verdana" w:hAnsi="Verdana" w:cs="Bookman Old Style"/>
                <w:w w:val="80"/>
                <w:sz w:val="18"/>
                <w:szCs w:val="18"/>
              </w:rPr>
              <w:t>9</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1</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spacing w:val="1"/>
                <w:w w:val="80"/>
                <w:sz w:val="18"/>
                <w:szCs w:val="18"/>
              </w:rPr>
              <w:t>0</w:t>
            </w:r>
            <w:r w:rsidRPr="00D743C9">
              <w:rPr>
                <w:rFonts w:ascii="Verdana" w:hAnsi="Verdana" w:cs="Bookman Old Style"/>
                <w:w w:val="80"/>
                <w:sz w:val="18"/>
                <w:szCs w:val="18"/>
              </w:rPr>
              <w:t>7</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2</w:t>
            </w:r>
          </w:p>
        </w:tc>
      </w:tr>
      <w:tr w:rsidR="00F2042B" w:rsidRPr="00D743C9" w:rsidTr="00390B3A">
        <w:trPr>
          <w:trHeight w:hRule="exact" w:val="302"/>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316" w:right="292"/>
              <w:contextualSpacing/>
              <w:jc w:val="center"/>
              <w:rPr>
                <w:rFonts w:ascii="Verdana" w:hAnsi="Verdana"/>
                <w:w w:val="80"/>
                <w:sz w:val="18"/>
                <w:szCs w:val="18"/>
              </w:rPr>
            </w:pPr>
            <w:r w:rsidRPr="00D743C9">
              <w:rPr>
                <w:rFonts w:ascii="Verdana" w:hAnsi="Verdana" w:cs="Bookman Old Style"/>
                <w:w w:val="80"/>
                <w:sz w:val="18"/>
                <w:szCs w:val="18"/>
              </w:rPr>
              <w:t>L</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Re</w:t>
            </w:r>
            <w:r w:rsidRPr="00D743C9">
              <w:rPr>
                <w:rFonts w:ascii="Verdana" w:hAnsi="Verdana" w:cs="Bookman Old Style"/>
                <w:spacing w:val="1"/>
                <w:w w:val="80"/>
                <w:sz w:val="18"/>
                <w:szCs w:val="18"/>
              </w:rPr>
              <w:t>a</w:t>
            </w:r>
            <w:r w:rsidRPr="00D743C9">
              <w:rPr>
                <w:rFonts w:ascii="Verdana" w:hAnsi="Verdana" w:cs="Bookman Old Style"/>
                <w:w w:val="80"/>
                <w:sz w:val="18"/>
                <w:szCs w:val="18"/>
              </w:rPr>
              <w:t>lEs</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t</w:t>
            </w:r>
            <w:r w:rsidRPr="00D743C9">
              <w:rPr>
                <w:rFonts w:ascii="Verdana" w:hAnsi="Verdana" w:cs="Bookman Old Style"/>
                <w:w w:val="80"/>
                <w:sz w:val="18"/>
                <w:szCs w:val="18"/>
              </w:rPr>
              <w:t>e</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11</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1</w:t>
            </w:r>
            <w:r w:rsidRPr="00D743C9">
              <w:rPr>
                <w:rFonts w:ascii="Verdana" w:hAnsi="Verdana" w:cs="Bookman Old Style"/>
                <w:w w:val="80"/>
                <w:sz w:val="18"/>
                <w:szCs w:val="18"/>
              </w:rPr>
              <w:t>9</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6</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8</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11</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3</w:t>
            </w:r>
            <w:r w:rsidRPr="00D743C9">
              <w:rPr>
                <w:rFonts w:ascii="Verdana" w:hAnsi="Verdana" w:cs="Bookman Old Style"/>
                <w:w w:val="80"/>
                <w:sz w:val="18"/>
                <w:szCs w:val="18"/>
              </w:rPr>
              <w:t>4</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w w:val="80"/>
                <w:sz w:val="18"/>
                <w:szCs w:val="18"/>
              </w:rPr>
              <w:t>3</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12</w:t>
            </w:r>
            <w:r w:rsidRPr="00D743C9">
              <w:rPr>
                <w:rFonts w:ascii="Verdana" w:hAnsi="Verdana" w:cs="Bookman Old Style"/>
                <w:w w:val="80"/>
                <w:sz w:val="18"/>
                <w:szCs w:val="18"/>
              </w:rPr>
              <w:t>,</w:t>
            </w:r>
            <w:r w:rsidRPr="00D743C9">
              <w:rPr>
                <w:rFonts w:ascii="Verdana" w:hAnsi="Verdana" w:cs="Bookman Old Style"/>
                <w:spacing w:val="-1"/>
                <w:w w:val="80"/>
                <w:sz w:val="18"/>
                <w:szCs w:val="18"/>
              </w:rPr>
              <w:t>8</w:t>
            </w:r>
            <w:r w:rsidRPr="00D743C9">
              <w:rPr>
                <w:rFonts w:ascii="Verdana" w:hAnsi="Verdana" w:cs="Bookman Old Style"/>
                <w:spacing w:val="1"/>
                <w:w w:val="80"/>
                <w:sz w:val="18"/>
                <w:szCs w:val="18"/>
              </w:rPr>
              <w:t>5</w:t>
            </w:r>
            <w:r w:rsidRPr="00D743C9">
              <w:rPr>
                <w:rFonts w:ascii="Verdana" w:hAnsi="Verdana" w:cs="Bookman Old Style"/>
                <w:w w:val="80"/>
                <w:sz w:val="18"/>
                <w:szCs w:val="18"/>
              </w:rPr>
              <w:t>3</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0</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13</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spacing w:val="1"/>
                <w:w w:val="80"/>
                <w:sz w:val="18"/>
                <w:szCs w:val="18"/>
              </w:rPr>
              <w:t>7</w:t>
            </w:r>
            <w:r w:rsidRPr="00D743C9">
              <w:rPr>
                <w:rFonts w:ascii="Verdana" w:hAnsi="Verdana" w:cs="Bookman Old Style"/>
                <w:w w:val="80"/>
                <w:sz w:val="18"/>
                <w:szCs w:val="18"/>
              </w:rPr>
              <w:t>6</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9</w:t>
            </w:r>
          </w:p>
        </w:tc>
      </w:tr>
      <w:tr w:rsidR="00F2042B" w:rsidRPr="00D743C9" w:rsidTr="00390B3A">
        <w:trPr>
          <w:trHeight w:hRule="exact" w:val="51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jc w:val="center"/>
              <w:rPr>
                <w:rFonts w:ascii="Verdana" w:hAnsi="Verdana"/>
                <w:w w:val="80"/>
                <w:sz w:val="18"/>
                <w:szCs w:val="18"/>
              </w:rPr>
            </w:pPr>
            <w:r w:rsidRPr="00D743C9">
              <w:rPr>
                <w:rFonts w:ascii="Verdana" w:hAnsi="Verdana" w:cs="Bookman Old Style"/>
                <w:w w:val="80"/>
                <w:sz w:val="18"/>
                <w:szCs w:val="18"/>
              </w:rPr>
              <w:t>M,N</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w w:val="80"/>
                <w:sz w:val="18"/>
                <w:szCs w:val="18"/>
              </w:rPr>
              <w:t>J</w:t>
            </w:r>
            <w:r w:rsidRPr="00D743C9">
              <w:rPr>
                <w:rFonts w:ascii="Verdana" w:hAnsi="Verdana" w:cs="Bookman Old Style"/>
                <w:spacing w:val="1"/>
                <w:w w:val="80"/>
                <w:sz w:val="18"/>
                <w:szCs w:val="18"/>
              </w:rPr>
              <w:t>a</w:t>
            </w:r>
            <w:r w:rsidRPr="00D743C9">
              <w:rPr>
                <w:rFonts w:ascii="Verdana" w:hAnsi="Verdana" w:cs="Bookman Old Style"/>
                <w:w w:val="80"/>
                <w:sz w:val="18"/>
                <w:szCs w:val="18"/>
              </w:rPr>
              <w:t>sa</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erus</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h</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01"/>
              <w:contextualSpacing/>
              <w:jc w:val="center"/>
              <w:rPr>
                <w:rFonts w:ascii="Verdana" w:hAnsi="Verdana"/>
                <w:w w:val="80"/>
                <w:sz w:val="18"/>
                <w:szCs w:val="18"/>
              </w:rPr>
            </w:pPr>
            <w:r w:rsidRPr="00D743C9">
              <w:rPr>
                <w:rFonts w:ascii="Verdana" w:hAnsi="Verdana" w:cs="Bookman Old Style"/>
                <w:spacing w:val="1"/>
                <w:w w:val="80"/>
                <w:sz w:val="18"/>
                <w:szCs w:val="18"/>
              </w:rPr>
              <w:t>1</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4</w:t>
            </w:r>
            <w:r w:rsidRPr="00D743C9">
              <w:rPr>
                <w:rFonts w:ascii="Verdana" w:hAnsi="Verdana" w:cs="Bookman Old Style"/>
                <w:w w:val="80"/>
                <w:sz w:val="18"/>
                <w:szCs w:val="18"/>
              </w:rPr>
              <w:t>9</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3</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8</w:t>
            </w:r>
            <w:r w:rsidRPr="00D743C9">
              <w:rPr>
                <w:rFonts w:ascii="Verdana" w:hAnsi="Verdana" w:cs="Bookman Old Style"/>
                <w:w w:val="80"/>
                <w:sz w:val="18"/>
                <w:szCs w:val="18"/>
              </w:rPr>
              <w:t>7</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w w:val="80"/>
                <w:sz w:val="18"/>
                <w:szCs w:val="18"/>
              </w:rPr>
              <w:t>8</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4</w:t>
            </w:r>
            <w:r w:rsidRPr="00D743C9">
              <w:rPr>
                <w:rFonts w:ascii="Verdana" w:hAnsi="Verdana" w:cs="Bookman Old Style"/>
                <w:w w:val="80"/>
                <w:sz w:val="18"/>
                <w:szCs w:val="18"/>
              </w:rPr>
              <w:t>0</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19"/>
              <w:contextualSpacing/>
              <w:jc w:val="center"/>
              <w:rPr>
                <w:rFonts w:ascii="Verdana" w:hAnsi="Verdana"/>
                <w:w w:val="80"/>
                <w:sz w:val="18"/>
                <w:szCs w:val="18"/>
              </w:rPr>
            </w:pPr>
            <w:r w:rsidRPr="00D743C9">
              <w:rPr>
                <w:rFonts w:ascii="Verdana" w:hAnsi="Verdana" w:cs="Bookman Old Style"/>
                <w:spacing w:val="1"/>
                <w:w w:val="80"/>
                <w:sz w:val="18"/>
                <w:szCs w:val="18"/>
              </w:rPr>
              <w:t>12</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2</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49"/>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spacing w:val="-1"/>
                <w:w w:val="80"/>
                <w:sz w:val="18"/>
                <w:szCs w:val="18"/>
              </w:rPr>
              <w:t>3</w:t>
            </w:r>
            <w:r w:rsidRPr="00D743C9">
              <w:rPr>
                <w:rFonts w:ascii="Verdana" w:hAnsi="Verdana" w:cs="Bookman Old Style"/>
                <w:w w:val="80"/>
                <w:sz w:val="18"/>
                <w:szCs w:val="18"/>
              </w:rPr>
              <w:t>4</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1</w:t>
            </w:r>
          </w:p>
        </w:tc>
      </w:tr>
      <w:tr w:rsidR="00F2042B" w:rsidRPr="00D743C9" w:rsidTr="00390B3A">
        <w:trPr>
          <w:trHeight w:hRule="exact" w:val="1147"/>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3"/>
              <w:contextualSpacing/>
              <w:jc w:val="center"/>
              <w:rPr>
                <w:rFonts w:ascii="Verdana" w:hAnsi="Verdana"/>
                <w:w w:val="80"/>
                <w:sz w:val="18"/>
                <w:szCs w:val="18"/>
              </w:rPr>
            </w:pPr>
            <w:r w:rsidRPr="00D743C9">
              <w:rPr>
                <w:rFonts w:ascii="Verdana" w:hAnsi="Verdana" w:cs="Bookman Old Style"/>
                <w:w w:val="80"/>
                <w:sz w:val="18"/>
                <w:szCs w:val="18"/>
              </w:rPr>
              <w:t>O</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18"/>
              <w:contextualSpacing/>
              <w:jc w:val="center"/>
              <w:rPr>
                <w:rFonts w:ascii="Verdana" w:hAnsi="Verdana" w:cs="Bookman Old Style"/>
                <w:w w:val="80"/>
                <w:sz w:val="18"/>
                <w:szCs w:val="18"/>
              </w:rPr>
            </w:pPr>
            <w:r w:rsidRPr="00D743C9">
              <w:rPr>
                <w:rFonts w:ascii="Verdana" w:hAnsi="Verdana" w:cs="Bookman Old Style"/>
                <w:w w:val="80"/>
                <w:sz w:val="18"/>
                <w:szCs w:val="18"/>
              </w:rPr>
              <w:t>A</w:t>
            </w:r>
            <w:r w:rsidRPr="00D743C9">
              <w:rPr>
                <w:rFonts w:ascii="Verdana" w:hAnsi="Verdana" w:cs="Bookman Old Style"/>
                <w:spacing w:val="1"/>
                <w:w w:val="80"/>
                <w:sz w:val="18"/>
                <w:szCs w:val="18"/>
              </w:rPr>
              <w:t>dm</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i</w:t>
            </w:r>
            <w:r w:rsidRPr="00D743C9">
              <w:rPr>
                <w:rFonts w:ascii="Verdana" w:hAnsi="Verdana" w:cs="Bookman Old Style"/>
                <w:w w:val="80"/>
                <w:sz w:val="18"/>
                <w:szCs w:val="18"/>
              </w:rPr>
              <w:t>s</w:t>
            </w:r>
            <w:r w:rsidRPr="00D743C9">
              <w:rPr>
                <w:rFonts w:ascii="Verdana" w:hAnsi="Verdana" w:cs="Bookman Old Style"/>
                <w:spacing w:val="-1"/>
                <w:w w:val="80"/>
                <w:sz w:val="18"/>
                <w:szCs w:val="18"/>
              </w:rPr>
              <w:t>t</w:t>
            </w:r>
            <w:r w:rsidRPr="00D743C9">
              <w:rPr>
                <w:rFonts w:ascii="Verdana" w:hAnsi="Verdana" w:cs="Bookman Old Style"/>
                <w:w w:val="80"/>
                <w:sz w:val="18"/>
                <w:szCs w:val="18"/>
              </w:rPr>
              <w:t>r</w:t>
            </w:r>
            <w:r w:rsidRPr="00D743C9">
              <w:rPr>
                <w:rFonts w:ascii="Verdana" w:hAnsi="Verdana" w:cs="Bookman Old Style"/>
                <w:spacing w:val="1"/>
                <w:w w:val="80"/>
                <w:sz w:val="18"/>
                <w:szCs w:val="18"/>
              </w:rPr>
              <w:t>a</w:t>
            </w:r>
            <w:r w:rsidRPr="00D743C9">
              <w:rPr>
                <w:rFonts w:ascii="Verdana" w:hAnsi="Verdana" w:cs="Bookman Old Style"/>
                <w:w w:val="80"/>
                <w:sz w:val="18"/>
                <w:szCs w:val="18"/>
              </w:rPr>
              <w:t xml:space="preserve">si </w:t>
            </w: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m</w:t>
            </w:r>
            <w:r w:rsidRPr="00D743C9">
              <w:rPr>
                <w:rFonts w:ascii="Verdana" w:hAnsi="Verdana" w:cs="Bookman Old Style"/>
                <w:w w:val="80"/>
                <w:sz w:val="18"/>
                <w:szCs w:val="18"/>
              </w:rPr>
              <w:t>er</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h</w:t>
            </w:r>
            <w:r w:rsidRPr="00D743C9">
              <w:rPr>
                <w:rFonts w:ascii="Verdana" w:hAnsi="Verdana" w:cs="Bookman Old Style"/>
                <w:spacing w:val="1"/>
                <w:w w:val="80"/>
                <w:sz w:val="18"/>
                <w:szCs w:val="18"/>
              </w:rPr>
              <w:t>an</w:t>
            </w:r>
            <w:r w:rsidRPr="00D743C9">
              <w:rPr>
                <w:rFonts w:ascii="Verdana" w:hAnsi="Verdana" w:cs="Bookman Old Style"/>
                <w:w w:val="80"/>
                <w:sz w:val="18"/>
                <w:szCs w:val="18"/>
              </w:rPr>
              <w:t xml:space="preserve">, </w:t>
            </w:r>
            <w:r w:rsidRPr="00D743C9">
              <w:rPr>
                <w:rFonts w:ascii="Verdana" w:hAnsi="Verdana" w:cs="Bookman Old Style"/>
                <w:spacing w:val="1"/>
                <w:w w:val="80"/>
                <w:sz w:val="18"/>
                <w:szCs w:val="18"/>
              </w:rPr>
              <w:t>P</w:t>
            </w:r>
            <w:r w:rsidRPr="00D743C9">
              <w:rPr>
                <w:rFonts w:ascii="Verdana" w:hAnsi="Verdana" w:cs="Bookman Old Style"/>
                <w:w w:val="80"/>
                <w:sz w:val="18"/>
                <w:szCs w:val="18"/>
              </w:rPr>
              <w:t>er</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an</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h</w:t>
            </w:r>
            <w:r w:rsidRPr="00D743C9">
              <w:rPr>
                <w:rFonts w:ascii="Verdana" w:hAnsi="Verdana" w:cs="Bookman Old Style"/>
                <w:spacing w:val="-1"/>
                <w:w w:val="80"/>
                <w:sz w:val="18"/>
                <w:szCs w:val="18"/>
              </w:rPr>
              <w:t>a</w:t>
            </w:r>
            <w:r w:rsidRPr="00D743C9">
              <w:rPr>
                <w:rFonts w:ascii="Verdana" w:hAnsi="Verdana" w:cs="Bookman Old Style"/>
                <w:w w:val="80"/>
                <w:sz w:val="18"/>
                <w:szCs w:val="18"/>
              </w:rPr>
              <w:t>n&amp; J</w:t>
            </w:r>
            <w:r w:rsidRPr="00D743C9">
              <w:rPr>
                <w:rFonts w:ascii="Verdana" w:hAnsi="Verdana" w:cs="Bookman Old Style"/>
                <w:spacing w:val="1"/>
                <w:w w:val="80"/>
                <w:sz w:val="18"/>
                <w:szCs w:val="18"/>
              </w:rPr>
              <w:t>am</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spacing w:val="1"/>
                <w:w w:val="80"/>
                <w:sz w:val="18"/>
                <w:szCs w:val="18"/>
              </w:rPr>
              <w:t>S</w:t>
            </w:r>
            <w:r w:rsidRPr="00D743C9">
              <w:rPr>
                <w:rFonts w:ascii="Verdana" w:hAnsi="Verdana" w:cs="Bookman Old Style"/>
                <w:w w:val="80"/>
                <w:sz w:val="18"/>
                <w:szCs w:val="18"/>
              </w:rPr>
              <w:t>os</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a</w:t>
            </w:r>
            <w:r w:rsidRPr="00D743C9">
              <w:rPr>
                <w:rFonts w:ascii="Verdana" w:hAnsi="Verdana" w:cs="Bookman Old Style"/>
                <w:w w:val="80"/>
                <w:sz w:val="18"/>
                <w:szCs w:val="18"/>
              </w:rPr>
              <w:t>lW</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ji</w:t>
            </w:r>
            <w:r w:rsidRPr="00D743C9">
              <w:rPr>
                <w:rFonts w:ascii="Verdana" w:hAnsi="Verdana" w:cs="Bookman Old Style"/>
                <w:w w:val="80"/>
                <w:sz w:val="18"/>
                <w:szCs w:val="18"/>
              </w:rPr>
              <w:t>b</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spacing w:val="1"/>
                <w:w w:val="80"/>
                <w:sz w:val="18"/>
                <w:szCs w:val="18"/>
              </w:rPr>
              <w:t>7</w:t>
            </w:r>
            <w:r w:rsidRPr="00D743C9">
              <w:rPr>
                <w:rFonts w:ascii="Verdana" w:hAnsi="Verdana" w:cs="Bookman Old Style"/>
                <w:w w:val="80"/>
                <w:sz w:val="18"/>
                <w:szCs w:val="18"/>
              </w:rPr>
              <w:t>2</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7</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7</w:t>
            </w:r>
            <w:r w:rsidRPr="00D743C9">
              <w:rPr>
                <w:rFonts w:ascii="Verdana" w:hAnsi="Verdana" w:cs="Bookman Old Style"/>
                <w:w w:val="80"/>
                <w:sz w:val="18"/>
                <w:szCs w:val="18"/>
              </w:rPr>
              <w:t>3</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0</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20</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1</w:t>
            </w:r>
            <w:r w:rsidRPr="00D743C9">
              <w:rPr>
                <w:rFonts w:ascii="Verdana" w:hAnsi="Verdana" w:cs="Bookman Old Style"/>
                <w:w w:val="80"/>
                <w:sz w:val="18"/>
                <w:szCs w:val="18"/>
              </w:rPr>
              <w:t>2</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w w:val="80"/>
                <w:sz w:val="18"/>
                <w:szCs w:val="18"/>
              </w:rPr>
              <w:t>5</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21</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7</w:t>
            </w:r>
            <w:r w:rsidRPr="00D743C9">
              <w:rPr>
                <w:rFonts w:ascii="Verdana" w:hAnsi="Verdana" w:cs="Bookman Old Style"/>
                <w:w w:val="80"/>
                <w:sz w:val="18"/>
                <w:szCs w:val="18"/>
              </w:rPr>
              <w:t>5</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8</w:t>
            </w:r>
          </w:p>
        </w:tc>
      </w:tr>
      <w:tr w:rsidR="00F2042B" w:rsidRPr="00D743C9" w:rsidTr="00390B3A">
        <w:trPr>
          <w:trHeight w:hRule="exact" w:val="511"/>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13" w:right="291"/>
              <w:contextualSpacing/>
              <w:jc w:val="center"/>
              <w:rPr>
                <w:rFonts w:ascii="Verdana" w:hAnsi="Verdana"/>
                <w:w w:val="80"/>
                <w:sz w:val="18"/>
                <w:szCs w:val="18"/>
              </w:rPr>
            </w:pPr>
            <w:r w:rsidRPr="00D743C9">
              <w:rPr>
                <w:rFonts w:ascii="Verdana" w:hAnsi="Verdana" w:cs="Bookman Old Style"/>
                <w:w w:val="80"/>
                <w:sz w:val="18"/>
                <w:szCs w:val="18"/>
              </w:rPr>
              <w:t>P</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cs="Bookman Old Style"/>
                <w:w w:val="80"/>
                <w:sz w:val="18"/>
                <w:szCs w:val="18"/>
              </w:rPr>
            </w:pPr>
            <w:r w:rsidRPr="00D743C9">
              <w:rPr>
                <w:rFonts w:ascii="Verdana" w:hAnsi="Verdana" w:cs="Bookman Old Style"/>
                <w:w w:val="80"/>
                <w:sz w:val="18"/>
                <w:szCs w:val="18"/>
              </w:rPr>
              <w:t>J</w:t>
            </w:r>
            <w:r w:rsidRPr="00D743C9">
              <w:rPr>
                <w:rFonts w:ascii="Verdana" w:hAnsi="Verdana" w:cs="Bookman Old Style"/>
                <w:spacing w:val="1"/>
                <w:w w:val="80"/>
                <w:sz w:val="18"/>
                <w:szCs w:val="18"/>
              </w:rPr>
              <w:t>a</w:t>
            </w:r>
            <w:r w:rsidRPr="00D743C9">
              <w:rPr>
                <w:rFonts w:ascii="Verdana" w:hAnsi="Verdana" w:cs="Bookman Old Style"/>
                <w:w w:val="80"/>
                <w:sz w:val="18"/>
                <w:szCs w:val="18"/>
              </w:rPr>
              <w:t>sa</w:t>
            </w:r>
          </w:p>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spacing w:val="1"/>
                <w:w w:val="80"/>
                <w:sz w:val="18"/>
                <w:szCs w:val="18"/>
              </w:rPr>
              <w:t>P</w:t>
            </w:r>
            <w:r w:rsidRPr="00D743C9">
              <w:rPr>
                <w:rFonts w:ascii="Verdana" w:hAnsi="Verdana" w:cs="Bookman Old Style"/>
                <w:w w:val="80"/>
                <w:sz w:val="18"/>
                <w:szCs w:val="18"/>
              </w:rPr>
              <w:t>e</w:t>
            </w:r>
            <w:r w:rsidRPr="00D743C9">
              <w:rPr>
                <w:rFonts w:ascii="Verdana" w:hAnsi="Verdana" w:cs="Bookman Old Style"/>
                <w:spacing w:val="1"/>
                <w:w w:val="80"/>
                <w:sz w:val="18"/>
                <w:szCs w:val="18"/>
              </w:rPr>
              <w:t>nd</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d</w:t>
            </w:r>
            <w:r w:rsidRPr="00D743C9">
              <w:rPr>
                <w:rFonts w:ascii="Verdana" w:hAnsi="Verdana" w:cs="Bookman Old Style"/>
                <w:spacing w:val="-1"/>
                <w:w w:val="80"/>
                <w:sz w:val="18"/>
                <w:szCs w:val="18"/>
              </w:rPr>
              <w:t>ik</w:t>
            </w:r>
            <w:r w:rsidRPr="00D743C9">
              <w:rPr>
                <w:rFonts w:ascii="Verdana" w:hAnsi="Verdana" w:cs="Bookman Old Style"/>
                <w:spacing w:val="1"/>
                <w:w w:val="80"/>
                <w:sz w:val="18"/>
                <w:szCs w:val="18"/>
              </w:rPr>
              <w:t>a</w:t>
            </w:r>
            <w:r w:rsidRPr="00D743C9">
              <w:rPr>
                <w:rFonts w:ascii="Verdana" w:hAnsi="Verdana" w:cs="Bookman Old Style"/>
                <w:w w:val="80"/>
                <w:sz w:val="18"/>
                <w:szCs w:val="18"/>
              </w:rPr>
              <w:t>n</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45"/>
              <w:contextualSpacing/>
              <w:jc w:val="center"/>
              <w:rPr>
                <w:rFonts w:ascii="Verdana" w:hAnsi="Verdana"/>
                <w:w w:val="80"/>
                <w:sz w:val="18"/>
                <w:szCs w:val="18"/>
              </w:rPr>
            </w:pPr>
            <w:r w:rsidRPr="00D743C9">
              <w:rPr>
                <w:rFonts w:ascii="Verdana" w:hAnsi="Verdana" w:cs="Bookman Old Style"/>
                <w:spacing w:val="1"/>
                <w:w w:val="80"/>
                <w:sz w:val="18"/>
                <w:szCs w:val="18"/>
              </w:rPr>
              <w:t>19</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6</w:t>
            </w:r>
            <w:r w:rsidRPr="00D743C9">
              <w:rPr>
                <w:rFonts w:ascii="Verdana" w:hAnsi="Verdana" w:cs="Bookman Old Style"/>
                <w:w w:val="80"/>
                <w:sz w:val="18"/>
                <w:szCs w:val="18"/>
              </w:rPr>
              <w:t>1</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19"/>
              <w:contextualSpacing/>
              <w:jc w:val="center"/>
              <w:rPr>
                <w:rFonts w:ascii="Verdana" w:hAnsi="Verdana"/>
                <w:w w:val="80"/>
                <w:sz w:val="18"/>
                <w:szCs w:val="18"/>
              </w:rPr>
            </w:pPr>
            <w:r w:rsidRPr="00D743C9">
              <w:rPr>
                <w:rFonts w:ascii="Verdana" w:hAnsi="Verdana" w:cs="Bookman Old Style"/>
                <w:spacing w:val="1"/>
                <w:w w:val="80"/>
                <w:sz w:val="18"/>
                <w:szCs w:val="18"/>
              </w:rPr>
              <w:t>18</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w w:val="80"/>
                <w:sz w:val="18"/>
                <w:szCs w:val="18"/>
              </w:rPr>
              <w:t>1</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22</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spacing w:val="1"/>
                <w:w w:val="80"/>
                <w:sz w:val="18"/>
                <w:szCs w:val="18"/>
              </w:rPr>
              <w:t>6</w:t>
            </w:r>
            <w:r w:rsidRPr="00D743C9">
              <w:rPr>
                <w:rFonts w:ascii="Verdana" w:hAnsi="Verdana" w:cs="Bookman Old Style"/>
                <w:w w:val="80"/>
                <w:sz w:val="18"/>
                <w:szCs w:val="18"/>
              </w:rPr>
              <w:t>0</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19"/>
              <w:contextualSpacing/>
              <w:jc w:val="center"/>
              <w:rPr>
                <w:rFonts w:ascii="Verdana" w:hAnsi="Verdana"/>
                <w:w w:val="80"/>
                <w:sz w:val="18"/>
                <w:szCs w:val="18"/>
              </w:rPr>
            </w:pPr>
            <w:r w:rsidRPr="00D743C9">
              <w:rPr>
                <w:rFonts w:ascii="Verdana" w:hAnsi="Verdana" w:cs="Bookman Old Style"/>
                <w:spacing w:val="1"/>
                <w:w w:val="80"/>
                <w:sz w:val="18"/>
                <w:szCs w:val="18"/>
              </w:rPr>
              <w:t>17</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5</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24</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3</w:t>
            </w:r>
            <w:r w:rsidRPr="00D743C9">
              <w:rPr>
                <w:rFonts w:ascii="Verdana" w:hAnsi="Verdana" w:cs="Bookman Old Style"/>
                <w:w w:val="80"/>
                <w:sz w:val="18"/>
                <w:szCs w:val="18"/>
              </w:rPr>
              <w:t>0</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3</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27</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spacing w:val="1"/>
                <w:w w:val="80"/>
                <w:sz w:val="18"/>
                <w:szCs w:val="18"/>
              </w:rPr>
              <w:t>6</w:t>
            </w:r>
            <w:r w:rsidRPr="00D743C9">
              <w:rPr>
                <w:rFonts w:ascii="Verdana" w:hAnsi="Verdana" w:cs="Bookman Old Style"/>
                <w:w w:val="80"/>
                <w:sz w:val="18"/>
                <w:szCs w:val="18"/>
              </w:rPr>
              <w:t>6</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07"/>
              <w:contextualSpacing/>
              <w:jc w:val="center"/>
              <w:rPr>
                <w:rFonts w:ascii="Verdana" w:hAnsi="Verdana"/>
                <w:w w:val="80"/>
                <w:sz w:val="18"/>
                <w:szCs w:val="18"/>
              </w:rPr>
            </w:pPr>
            <w:r w:rsidRPr="00D743C9">
              <w:rPr>
                <w:rFonts w:ascii="Verdana" w:hAnsi="Verdana" w:cs="Bookman Old Style"/>
                <w:spacing w:val="1"/>
                <w:w w:val="80"/>
                <w:sz w:val="18"/>
                <w:szCs w:val="18"/>
              </w:rPr>
              <w:t>10</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7</w:t>
            </w:r>
          </w:p>
        </w:tc>
      </w:tr>
      <w:tr w:rsidR="00F2042B" w:rsidRPr="00D743C9" w:rsidTr="00390B3A">
        <w:trPr>
          <w:trHeight w:hRule="exact" w:val="93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69"/>
              <w:contextualSpacing/>
              <w:jc w:val="center"/>
              <w:rPr>
                <w:rFonts w:ascii="Verdana" w:hAnsi="Verdana"/>
                <w:w w:val="80"/>
                <w:sz w:val="18"/>
                <w:szCs w:val="18"/>
              </w:rPr>
            </w:pPr>
            <w:r w:rsidRPr="00D743C9">
              <w:rPr>
                <w:rFonts w:ascii="Verdana" w:hAnsi="Verdana" w:cs="Bookman Old Style"/>
                <w:w w:val="80"/>
                <w:sz w:val="18"/>
                <w:szCs w:val="18"/>
              </w:rPr>
              <w:t>Q</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right="183"/>
              <w:contextualSpacing/>
              <w:jc w:val="center"/>
              <w:rPr>
                <w:rFonts w:ascii="Verdana" w:hAnsi="Verdana"/>
                <w:w w:val="80"/>
                <w:sz w:val="18"/>
                <w:szCs w:val="18"/>
              </w:rPr>
            </w:pPr>
            <w:r w:rsidRPr="00D743C9">
              <w:rPr>
                <w:rFonts w:ascii="Verdana" w:hAnsi="Verdana" w:cs="Bookman Old Style"/>
                <w:w w:val="80"/>
                <w:sz w:val="18"/>
                <w:szCs w:val="18"/>
              </w:rPr>
              <w:t>J</w:t>
            </w:r>
            <w:r w:rsidRPr="00D743C9">
              <w:rPr>
                <w:rFonts w:ascii="Verdana" w:hAnsi="Verdana" w:cs="Bookman Old Style"/>
                <w:spacing w:val="1"/>
                <w:w w:val="80"/>
                <w:sz w:val="18"/>
                <w:szCs w:val="18"/>
              </w:rPr>
              <w:t>a</w:t>
            </w:r>
            <w:r w:rsidRPr="00D743C9">
              <w:rPr>
                <w:rFonts w:ascii="Verdana" w:hAnsi="Verdana" w:cs="Bookman Old Style"/>
                <w:w w:val="80"/>
                <w:sz w:val="18"/>
                <w:szCs w:val="18"/>
              </w:rPr>
              <w:t>sa Kese</w:t>
            </w:r>
            <w:r w:rsidRPr="00D743C9">
              <w:rPr>
                <w:rFonts w:ascii="Verdana" w:hAnsi="Verdana" w:cs="Bookman Old Style"/>
                <w:spacing w:val="1"/>
                <w:w w:val="80"/>
                <w:sz w:val="18"/>
                <w:szCs w:val="18"/>
              </w:rPr>
              <w:t>ha</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w:t>
            </w:r>
            <w:r w:rsidRPr="00D743C9">
              <w:rPr>
                <w:rFonts w:ascii="Verdana" w:hAnsi="Verdana" w:cs="Bookman Old Style"/>
                <w:w w:val="80"/>
                <w:sz w:val="18"/>
                <w:szCs w:val="18"/>
              </w:rPr>
              <w:t>n&amp; Ke</w:t>
            </w:r>
            <w:r w:rsidRPr="00D743C9">
              <w:rPr>
                <w:rFonts w:ascii="Verdana" w:hAnsi="Verdana" w:cs="Bookman Old Style"/>
                <w:spacing w:val="1"/>
                <w:w w:val="80"/>
                <w:sz w:val="18"/>
                <w:szCs w:val="18"/>
              </w:rPr>
              <w:t>g</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t</w:t>
            </w:r>
            <w:r w:rsidRPr="00D743C9">
              <w:rPr>
                <w:rFonts w:ascii="Verdana" w:hAnsi="Verdana" w:cs="Bookman Old Style"/>
                <w:spacing w:val="1"/>
                <w:w w:val="80"/>
                <w:sz w:val="18"/>
                <w:szCs w:val="18"/>
              </w:rPr>
              <w:t>a</w:t>
            </w:r>
            <w:r w:rsidRPr="00D743C9">
              <w:rPr>
                <w:rFonts w:ascii="Verdana" w:hAnsi="Verdana" w:cs="Bookman Old Style"/>
                <w:w w:val="80"/>
                <w:sz w:val="18"/>
                <w:szCs w:val="18"/>
              </w:rPr>
              <w:t xml:space="preserve">n </w:t>
            </w:r>
            <w:r w:rsidRPr="00D743C9">
              <w:rPr>
                <w:rFonts w:ascii="Verdana" w:hAnsi="Verdana" w:cs="Bookman Old Style"/>
                <w:spacing w:val="1"/>
                <w:w w:val="80"/>
                <w:sz w:val="18"/>
                <w:szCs w:val="18"/>
              </w:rPr>
              <w:t>S</w:t>
            </w:r>
            <w:r w:rsidRPr="00D743C9">
              <w:rPr>
                <w:rFonts w:ascii="Verdana" w:hAnsi="Verdana" w:cs="Bookman Old Style"/>
                <w:w w:val="80"/>
                <w:sz w:val="18"/>
                <w:szCs w:val="18"/>
              </w:rPr>
              <w:t>os</w:t>
            </w:r>
            <w:r w:rsidRPr="00D743C9">
              <w:rPr>
                <w:rFonts w:ascii="Verdana" w:hAnsi="Verdana" w:cs="Bookman Old Style"/>
                <w:spacing w:val="-1"/>
                <w:w w:val="80"/>
                <w:sz w:val="18"/>
                <w:szCs w:val="18"/>
              </w:rPr>
              <w:t>i</w:t>
            </w:r>
            <w:r w:rsidRPr="00D743C9">
              <w:rPr>
                <w:rFonts w:ascii="Verdana" w:hAnsi="Verdana" w:cs="Bookman Old Style"/>
                <w:spacing w:val="1"/>
                <w:w w:val="80"/>
                <w:sz w:val="18"/>
                <w:szCs w:val="18"/>
              </w:rPr>
              <w:t>a</w:t>
            </w:r>
            <w:r w:rsidRPr="00D743C9">
              <w:rPr>
                <w:rFonts w:ascii="Verdana" w:hAnsi="Verdana" w:cs="Bookman Old Style"/>
                <w:w w:val="80"/>
                <w:sz w:val="18"/>
                <w:szCs w:val="18"/>
              </w:rPr>
              <w:t>l</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01"/>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4</w:t>
            </w:r>
            <w:r w:rsidRPr="00D743C9">
              <w:rPr>
                <w:rFonts w:ascii="Verdana" w:hAnsi="Verdana" w:cs="Bookman Old Style"/>
                <w:spacing w:val="-1"/>
                <w:w w:val="80"/>
                <w:sz w:val="18"/>
                <w:szCs w:val="18"/>
              </w:rPr>
              <w:t>9</w:t>
            </w:r>
            <w:r w:rsidRPr="00D743C9">
              <w:rPr>
                <w:rFonts w:ascii="Verdana" w:hAnsi="Verdana" w:cs="Bookman Old Style"/>
                <w:w w:val="80"/>
                <w:sz w:val="18"/>
                <w:szCs w:val="18"/>
              </w:rPr>
              <w:t>5</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4</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4</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5</w:t>
            </w:r>
            <w:r w:rsidRPr="00D743C9">
              <w:rPr>
                <w:rFonts w:ascii="Verdana" w:hAnsi="Verdana" w:cs="Bookman Old Style"/>
                <w:w w:val="80"/>
                <w:sz w:val="18"/>
                <w:szCs w:val="18"/>
              </w:rPr>
              <w:t>9</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19"/>
              <w:contextualSpacing/>
              <w:jc w:val="center"/>
              <w:rPr>
                <w:rFonts w:ascii="Verdana" w:hAnsi="Verdana"/>
                <w:w w:val="80"/>
                <w:sz w:val="18"/>
                <w:szCs w:val="18"/>
              </w:rPr>
            </w:pPr>
            <w:r w:rsidRPr="00D743C9">
              <w:rPr>
                <w:rFonts w:ascii="Verdana" w:hAnsi="Verdana" w:cs="Bookman Old Style"/>
                <w:spacing w:val="1"/>
                <w:w w:val="80"/>
                <w:sz w:val="18"/>
                <w:szCs w:val="18"/>
              </w:rPr>
              <w:t>10</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w w:val="80"/>
                <w:sz w:val="18"/>
                <w:szCs w:val="18"/>
              </w:rPr>
              <w:t>3</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51"/>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3</w:t>
            </w:r>
            <w:r w:rsidRPr="00D743C9">
              <w:rPr>
                <w:rFonts w:ascii="Verdana" w:hAnsi="Verdana" w:cs="Bookman Old Style"/>
                <w:spacing w:val="-1"/>
                <w:w w:val="80"/>
                <w:sz w:val="18"/>
                <w:szCs w:val="18"/>
              </w:rPr>
              <w:t>1</w:t>
            </w:r>
            <w:r w:rsidRPr="00D743C9">
              <w:rPr>
                <w:rFonts w:ascii="Verdana" w:hAnsi="Verdana" w:cs="Bookman Old Style"/>
                <w:w w:val="80"/>
                <w:sz w:val="18"/>
                <w:szCs w:val="18"/>
              </w:rPr>
              <w:t>2</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7</w:t>
            </w:r>
            <w:r w:rsidRPr="00D743C9">
              <w:rPr>
                <w:rFonts w:ascii="Verdana" w:hAnsi="Verdana" w:cs="Bookman Old Style"/>
                <w:w w:val="80"/>
                <w:sz w:val="18"/>
                <w:szCs w:val="18"/>
              </w:rPr>
              <w:t>,</w:t>
            </w:r>
            <w:r w:rsidRPr="00D743C9">
              <w:rPr>
                <w:rFonts w:ascii="Verdana" w:hAnsi="Verdana" w:cs="Bookman Old Style"/>
                <w:spacing w:val="1"/>
                <w:w w:val="80"/>
                <w:sz w:val="18"/>
                <w:szCs w:val="18"/>
              </w:rPr>
              <w:t>1</w:t>
            </w:r>
            <w:r w:rsidRPr="00D743C9">
              <w:rPr>
                <w:rFonts w:ascii="Verdana" w:hAnsi="Verdana" w:cs="Bookman Old Style"/>
                <w:w w:val="80"/>
                <w:sz w:val="18"/>
                <w:szCs w:val="18"/>
              </w:rPr>
              <w:t>2</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49"/>
              <w:contextualSpacing/>
              <w:jc w:val="center"/>
              <w:rPr>
                <w:rFonts w:ascii="Verdana" w:hAnsi="Verdana"/>
                <w:w w:val="80"/>
                <w:sz w:val="18"/>
                <w:szCs w:val="18"/>
              </w:rPr>
            </w:pPr>
            <w:r w:rsidRPr="00D743C9">
              <w:rPr>
                <w:rFonts w:ascii="Verdana" w:hAnsi="Verdana" w:cs="Bookman Old Style"/>
                <w:spacing w:val="1"/>
                <w:w w:val="80"/>
                <w:sz w:val="18"/>
                <w:szCs w:val="18"/>
              </w:rPr>
              <w:t>5</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0</w:t>
            </w:r>
            <w:r w:rsidRPr="00D743C9">
              <w:rPr>
                <w:rFonts w:ascii="Verdana" w:hAnsi="Verdana" w:cs="Bookman Old Style"/>
                <w:w w:val="80"/>
                <w:sz w:val="18"/>
                <w:szCs w:val="18"/>
              </w:rPr>
              <w:t>7</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07"/>
              <w:contextualSpacing/>
              <w:jc w:val="center"/>
              <w:rPr>
                <w:rFonts w:ascii="Verdana" w:hAnsi="Verdana"/>
                <w:w w:val="80"/>
                <w:sz w:val="18"/>
                <w:szCs w:val="18"/>
              </w:rPr>
            </w:pPr>
            <w:r w:rsidRPr="00D743C9">
              <w:rPr>
                <w:rFonts w:ascii="Verdana" w:hAnsi="Verdana" w:cs="Bookman Old Style"/>
                <w:spacing w:val="1"/>
                <w:w w:val="80"/>
                <w:sz w:val="18"/>
                <w:szCs w:val="18"/>
              </w:rPr>
              <w:t>11</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0</w:t>
            </w:r>
          </w:p>
        </w:tc>
      </w:tr>
      <w:tr w:rsidR="00F2042B" w:rsidRPr="00D743C9" w:rsidTr="00390B3A">
        <w:trPr>
          <w:trHeight w:hRule="exact" w:val="302"/>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R,</w:t>
            </w:r>
            <w:r w:rsidRPr="00D743C9">
              <w:rPr>
                <w:rFonts w:ascii="Verdana" w:hAnsi="Verdana" w:cs="Bookman Old Style"/>
                <w:spacing w:val="1"/>
                <w:w w:val="80"/>
                <w:sz w:val="18"/>
                <w:szCs w:val="18"/>
              </w:rPr>
              <w:t>S</w:t>
            </w:r>
            <w:r w:rsidRPr="00D743C9">
              <w:rPr>
                <w:rFonts w:ascii="Verdana" w:hAnsi="Verdana" w:cs="Bookman Old Style"/>
                <w:w w:val="80"/>
                <w:sz w:val="18"/>
                <w:szCs w:val="18"/>
              </w:rPr>
              <w:t>,</w:t>
            </w:r>
            <w:r w:rsidRPr="00D743C9">
              <w:rPr>
                <w:rFonts w:ascii="Verdana" w:hAnsi="Verdana" w:cs="Bookman Old Style"/>
                <w:spacing w:val="-1"/>
                <w:w w:val="80"/>
                <w:sz w:val="18"/>
                <w:szCs w:val="18"/>
              </w:rPr>
              <w:t>T</w:t>
            </w:r>
            <w:r w:rsidRPr="00D743C9">
              <w:rPr>
                <w:rFonts w:ascii="Verdana" w:hAnsi="Verdana" w:cs="Bookman Old Style"/>
                <w:w w:val="80"/>
                <w:sz w:val="18"/>
                <w:szCs w:val="18"/>
              </w:rPr>
              <w:t>,U</w:t>
            </w:r>
          </w:p>
        </w:tc>
        <w:tc>
          <w:tcPr>
            <w:tcW w:w="78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J</w:t>
            </w:r>
            <w:r w:rsidRPr="00D743C9">
              <w:rPr>
                <w:rFonts w:ascii="Verdana" w:hAnsi="Verdana" w:cs="Bookman Old Style"/>
                <w:spacing w:val="1"/>
                <w:w w:val="80"/>
                <w:sz w:val="18"/>
                <w:szCs w:val="18"/>
              </w:rPr>
              <w:t>a</w:t>
            </w:r>
            <w:r w:rsidRPr="00D743C9">
              <w:rPr>
                <w:rFonts w:ascii="Verdana" w:hAnsi="Verdana" w:cs="Bookman Old Style"/>
                <w:w w:val="80"/>
                <w:sz w:val="18"/>
                <w:szCs w:val="18"/>
              </w:rPr>
              <w:t>saL</w:t>
            </w:r>
            <w:r w:rsidRPr="00D743C9">
              <w:rPr>
                <w:rFonts w:ascii="Verdana" w:hAnsi="Verdana" w:cs="Bookman Old Style"/>
                <w:spacing w:val="1"/>
                <w:w w:val="80"/>
                <w:sz w:val="18"/>
                <w:szCs w:val="18"/>
              </w:rPr>
              <w:t>a</w:t>
            </w:r>
            <w:r w:rsidRPr="00D743C9">
              <w:rPr>
                <w:rFonts w:ascii="Verdana" w:hAnsi="Verdana" w:cs="Bookman Old Style"/>
                <w:spacing w:val="-1"/>
                <w:w w:val="80"/>
                <w:sz w:val="18"/>
                <w:szCs w:val="18"/>
              </w:rPr>
              <w:t>in</w:t>
            </w:r>
            <w:r w:rsidRPr="00D743C9">
              <w:rPr>
                <w:rFonts w:ascii="Verdana" w:hAnsi="Verdana" w:cs="Bookman Old Style"/>
                <w:spacing w:val="1"/>
                <w:w w:val="80"/>
                <w:sz w:val="18"/>
                <w:szCs w:val="18"/>
              </w:rPr>
              <w:t>n</w:t>
            </w:r>
            <w:r w:rsidRPr="00D743C9">
              <w:rPr>
                <w:rFonts w:ascii="Verdana" w:hAnsi="Verdana" w:cs="Bookman Old Style"/>
                <w:spacing w:val="-1"/>
                <w:w w:val="80"/>
                <w:sz w:val="18"/>
                <w:szCs w:val="18"/>
              </w:rPr>
              <w:t>y</w:t>
            </w:r>
            <w:r w:rsidRPr="00D743C9">
              <w:rPr>
                <w:rFonts w:ascii="Verdana" w:hAnsi="Verdana" w:cs="Bookman Old Style"/>
                <w:w w:val="80"/>
                <w:sz w:val="18"/>
                <w:szCs w:val="18"/>
              </w:rPr>
              <w:t>a</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201"/>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8</w:t>
            </w:r>
            <w:r w:rsidRPr="00D743C9">
              <w:rPr>
                <w:rFonts w:ascii="Verdana" w:hAnsi="Verdana" w:cs="Bookman Old Style"/>
                <w:w w:val="80"/>
                <w:sz w:val="18"/>
                <w:szCs w:val="18"/>
              </w:rPr>
              <w:t>5</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2</w:t>
            </w:r>
            <w:r w:rsidRPr="00D743C9">
              <w:rPr>
                <w:rFonts w:ascii="Verdana" w:hAnsi="Verdana" w:cs="Bookman Old Style"/>
                <w:w w:val="80"/>
                <w:sz w:val="18"/>
                <w:szCs w:val="18"/>
              </w:rPr>
              <w:t>,</w:t>
            </w:r>
            <w:r w:rsidRPr="00D743C9">
              <w:rPr>
                <w:rFonts w:ascii="Verdana" w:hAnsi="Verdana" w:cs="Bookman Old Style"/>
                <w:spacing w:val="1"/>
                <w:w w:val="80"/>
                <w:sz w:val="18"/>
                <w:szCs w:val="18"/>
              </w:rPr>
              <w:t>6</w:t>
            </w:r>
            <w:r w:rsidRPr="00D743C9">
              <w:rPr>
                <w:rFonts w:ascii="Verdana" w:hAnsi="Verdana" w:cs="Bookman Old Style"/>
                <w:w w:val="80"/>
                <w:sz w:val="18"/>
                <w:szCs w:val="18"/>
              </w:rPr>
              <w:t>9</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10</w:t>
            </w:r>
            <w:r w:rsidRPr="00D743C9">
              <w:rPr>
                <w:rFonts w:ascii="Verdana" w:hAnsi="Verdana" w:cs="Bookman Old Style"/>
                <w:w w:val="80"/>
                <w:sz w:val="18"/>
                <w:szCs w:val="18"/>
              </w:rPr>
              <w:t>,</w:t>
            </w:r>
            <w:r w:rsidRPr="00D743C9">
              <w:rPr>
                <w:rFonts w:ascii="Verdana" w:hAnsi="Verdana" w:cs="Bookman Old Style"/>
                <w:spacing w:val="-1"/>
                <w:w w:val="80"/>
                <w:sz w:val="18"/>
                <w:szCs w:val="18"/>
              </w:rPr>
              <w:t>0</w:t>
            </w:r>
            <w:r w:rsidRPr="00D743C9">
              <w:rPr>
                <w:rFonts w:ascii="Verdana" w:hAnsi="Verdana" w:cs="Bookman Old Style"/>
                <w:spacing w:val="1"/>
                <w:w w:val="80"/>
                <w:sz w:val="18"/>
                <w:szCs w:val="18"/>
              </w:rPr>
              <w:t>5</w:t>
            </w:r>
            <w:r w:rsidRPr="00D743C9">
              <w:rPr>
                <w:rFonts w:ascii="Verdana" w:hAnsi="Verdana" w:cs="Bookman Old Style"/>
                <w:w w:val="80"/>
                <w:sz w:val="18"/>
                <w:szCs w:val="18"/>
              </w:rPr>
              <w:t>5</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0</w:t>
            </w:r>
            <w:r w:rsidRPr="00D743C9">
              <w:rPr>
                <w:rFonts w:ascii="Verdana" w:hAnsi="Verdana" w:cs="Bookman Old Style"/>
                <w:w w:val="80"/>
                <w:sz w:val="18"/>
                <w:szCs w:val="18"/>
              </w:rPr>
              <w:t>,</w:t>
            </w:r>
            <w:r w:rsidRPr="00D743C9">
              <w:rPr>
                <w:rFonts w:ascii="Verdana" w:hAnsi="Verdana" w:cs="Bookman Old Style"/>
                <w:spacing w:val="1"/>
                <w:w w:val="80"/>
                <w:sz w:val="18"/>
                <w:szCs w:val="18"/>
              </w:rPr>
              <w:t>7</w:t>
            </w:r>
            <w:r w:rsidRPr="00D743C9">
              <w:rPr>
                <w:rFonts w:ascii="Verdana" w:hAnsi="Verdana" w:cs="Bookman Old Style"/>
                <w:w w:val="80"/>
                <w:sz w:val="18"/>
                <w:szCs w:val="18"/>
              </w:rPr>
              <w:t>0</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6"/>
              <w:contextualSpacing/>
              <w:jc w:val="center"/>
              <w:rPr>
                <w:rFonts w:ascii="Verdana" w:hAnsi="Verdana"/>
                <w:w w:val="80"/>
                <w:sz w:val="18"/>
                <w:szCs w:val="18"/>
              </w:rPr>
            </w:pPr>
            <w:r w:rsidRPr="00D743C9">
              <w:rPr>
                <w:rFonts w:ascii="Verdana" w:hAnsi="Verdana" w:cs="Bookman Old Style"/>
                <w:spacing w:val="1"/>
                <w:w w:val="80"/>
                <w:sz w:val="18"/>
                <w:szCs w:val="18"/>
              </w:rPr>
              <w:t>10</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8</w:t>
            </w:r>
            <w:r w:rsidRPr="00D743C9">
              <w:rPr>
                <w:rFonts w:ascii="Verdana" w:hAnsi="Verdana" w:cs="Bookman Old Style"/>
                <w:w w:val="80"/>
                <w:sz w:val="18"/>
                <w:szCs w:val="18"/>
              </w:rPr>
              <w:t>3</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74"/>
              <w:contextualSpacing/>
              <w:jc w:val="center"/>
              <w:rPr>
                <w:rFonts w:ascii="Verdana" w:hAnsi="Verdana"/>
                <w:w w:val="80"/>
                <w:sz w:val="18"/>
                <w:szCs w:val="18"/>
              </w:rPr>
            </w:pPr>
            <w:r w:rsidRPr="00D743C9">
              <w:rPr>
                <w:rFonts w:ascii="Verdana" w:hAnsi="Verdana" w:cs="Bookman Old Style"/>
                <w:spacing w:val="1"/>
                <w:w w:val="80"/>
                <w:sz w:val="18"/>
                <w:szCs w:val="18"/>
              </w:rPr>
              <w:t>9</w:t>
            </w:r>
            <w:r w:rsidRPr="00D743C9">
              <w:rPr>
                <w:rFonts w:ascii="Verdana" w:hAnsi="Verdana" w:cs="Bookman Old Style"/>
                <w:w w:val="80"/>
                <w:sz w:val="18"/>
                <w:szCs w:val="18"/>
              </w:rPr>
              <w:t>,</w:t>
            </w:r>
            <w:r w:rsidRPr="00D743C9">
              <w:rPr>
                <w:rFonts w:ascii="Verdana" w:hAnsi="Verdana" w:cs="Bookman Old Style"/>
                <w:spacing w:val="1"/>
                <w:w w:val="80"/>
                <w:sz w:val="18"/>
                <w:szCs w:val="18"/>
              </w:rPr>
              <w:t>2</w:t>
            </w:r>
            <w:r w:rsidRPr="00D743C9">
              <w:rPr>
                <w:rFonts w:ascii="Verdana" w:hAnsi="Verdana" w:cs="Bookman Old Style"/>
                <w:w w:val="80"/>
                <w:sz w:val="18"/>
                <w:szCs w:val="18"/>
              </w:rPr>
              <w:t>4</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93"/>
              <w:contextualSpacing/>
              <w:jc w:val="center"/>
              <w:rPr>
                <w:rFonts w:ascii="Verdana" w:hAnsi="Verdana"/>
                <w:w w:val="80"/>
                <w:sz w:val="18"/>
                <w:szCs w:val="18"/>
              </w:rPr>
            </w:pPr>
            <w:r w:rsidRPr="00D743C9">
              <w:rPr>
                <w:rFonts w:ascii="Verdana" w:hAnsi="Verdana" w:cs="Bookman Old Style"/>
                <w:spacing w:val="1"/>
                <w:w w:val="80"/>
                <w:sz w:val="18"/>
                <w:szCs w:val="18"/>
              </w:rPr>
              <w:t>11</w:t>
            </w:r>
            <w:r w:rsidRPr="00D743C9">
              <w:rPr>
                <w:rFonts w:ascii="Verdana" w:hAnsi="Verdana" w:cs="Bookman Old Style"/>
                <w:w w:val="80"/>
                <w:sz w:val="18"/>
                <w:szCs w:val="18"/>
              </w:rPr>
              <w:t>,</w:t>
            </w:r>
            <w:r w:rsidRPr="00D743C9">
              <w:rPr>
                <w:rFonts w:ascii="Verdana" w:hAnsi="Verdana" w:cs="Bookman Old Style"/>
                <w:spacing w:val="-1"/>
                <w:w w:val="80"/>
                <w:sz w:val="18"/>
                <w:szCs w:val="18"/>
              </w:rPr>
              <w:t>9</w:t>
            </w:r>
            <w:r w:rsidRPr="00D743C9">
              <w:rPr>
                <w:rFonts w:ascii="Verdana" w:hAnsi="Verdana" w:cs="Bookman Old Style"/>
                <w:spacing w:val="1"/>
                <w:w w:val="80"/>
                <w:sz w:val="18"/>
                <w:szCs w:val="18"/>
              </w:rPr>
              <w:t>1</w:t>
            </w:r>
            <w:r w:rsidRPr="00D743C9">
              <w:rPr>
                <w:rFonts w:ascii="Verdana" w:hAnsi="Verdana" w:cs="Bookman Old Style"/>
                <w:w w:val="80"/>
                <w:sz w:val="18"/>
                <w:szCs w:val="18"/>
              </w:rPr>
              <w:t>7</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w w:val="80"/>
                <w:sz w:val="18"/>
                <w:szCs w:val="18"/>
              </w:rPr>
            </w:pPr>
            <w:r w:rsidRPr="00D743C9">
              <w:rPr>
                <w:rFonts w:ascii="Verdana" w:hAnsi="Verdana" w:cs="Bookman Old Style"/>
                <w:spacing w:val="1"/>
                <w:w w:val="80"/>
                <w:sz w:val="18"/>
                <w:szCs w:val="18"/>
              </w:rPr>
              <w:t>8</w:t>
            </w:r>
            <w:r w:rsidRPr="00D743C9">
              <w:rPr>
                <w:rFonts w:ascii="Verdana" w:hAnsi="Verdana" w:cs="Bookman Old Style"/>
                <w:w w:val="80"/>
                <w:sz w:val="18"/>
                <w:szCs w:val="18"/>
              </w:rPr>
              <w:t>,</w:t>
            </w:r>
            <w:r w:rsidRPr="00D743C9">
              <w:rPr>
                <w:rFonts w:ascii="Verdana" w:hAnsi="Verdana" w:cs="Bookman Old Style"/>
                <w:spacing w:val="1"/>
                <w:w w:val="80"/>
                <w:sz w:val="18"/>
                <w:szCs w:val="18"/>
              </w:rPr>
              <w:t>5</w:t>
            </w:r>
            <w:r w:rsidRPr="00D743C9">
              <w:rPr>
                <w:rFonts w:ascii="Verdana" w:hAnsi="Verdana" w:cs="Bookman Old Style"/>
                <w:w w:val="80"/>
                <w:sz w:val="18"/>
                <w:szCs w:val="18"/>
              </w:rPr>
              <w:t>0</w:t>
            </w:r>
          </w:p>
        </w:tc>
      </w:tr>
      <w:tr w:rsidR="00F2042B" w:rsidRPr="00D743C9" w:rsidTr="00390B3A">
        <w:trPr>
          <w:trHeight w:hRule="exact" w:val="300"/>
          <w:jc w:val="center"/>
        </w:trPr>
        <w:tc>
          <w:tcPr>
            <w:tcW w:w="1219" w:type="pct"/>
            <w:gridSpan w:val="2"/>
            <w:tcBorders>
              <w:top w:val="nil"/>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517"/>
              <w:contextualSpacing/>
              <w:jc w:val="center"/>
              <w:rPr>
                <w:rFonts w:ascii="Verdana" w:hAnsi="Verdana"/>
                <w:b/>
                <w:w w:val="80"/>
                <w:sz w:val="18"/>
                <w:szCs w:val="18"/>
              </w:rPr>
            </w:pPr>
            <w:r w:rsidRPr="00D743C9">
              <w:rPr>
                <w:rFonts w:ascii="Verdana" w:hAnsi="Verdana" w:cs="Bookman Old Style"/>
                <w:b/>
                <w:spacing w:val="1"/>
                <w:w w:val="80"/>
                <w:sz w:val="18"/>
                <w:szCs w:val="18"/>
              </w:rPr>
              <w:t>P</w:t>
            </w:r>
            <w:r w:rsidRPr="00D743C9">
              <w:rPr>
                <w:rFonts w:ascii="Verdana" w:hAnsi="Verdana" w:cs="Bookman Old Style"/>
                <w:b/>
                <w:spacing w:val="-1"/>
                <w:w w:val="80"/>
                <w:sz w:val="18"/>
                <w:szCs w:val="18"/>
              </w:rPr>
              <w:t>RD</w:t>
            </w:r>
            <w:r w:rsidRPr="00D743C9">
              <w:rPr>
                <w:rFonts w:ascii="Verdana" w:hAnsi="Verdana" w:cs="Bookman Old Style"/>
                <w:b/>
                <w:w w:val="80"/>
                <w:sz w:val="18"/>
                <w:szCs w:val="18"/>
              </w:rPr>
              <w:t>B</w:t>
            </w:r>
            <w:r w:rsidRPr="00D743C9">
              <w:rPr>
                <w:rFonts w:ascii="Verdana" w:hAnsi="Verdana" w:cs="Bookman Old Style"/>
                <w:b/>
                <w:spacing w:val="1"/>
                <w:w w:val="80"/>
                <w:sz w:val="18"/>
                <w:szCs w:val="18"/>
              </w:rPr>
              <w:t>Tota</w:t>
            </w:r>
            <w:r w:rsidRPr="00D743C9">
              <w:rPr>
                <w:rFonts w:ascii="Verdana" w:hAnsi="Verdana" w:cs="Bookman Old Style"/>
                <w:b/>
                <w:w w:val="80"/>
                <w:sz w:val="18"/>
                <w:szCs w:val="18"/>
              </w:rPr>
              <w:t>l</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b/>
                <w:w w:val="80"/>
                <w:sz w:val="18"/>
                <w:szCs w:val="18"/>
              </w:rPr>
            </w:pPr>
            <w:r w:rsidRPr="00D743C9">
              <w:rPr>
                <w:rFonts w:ascii="Verdana" w:hAnsi="Verdana" w:cs="Bookman Old Style"/>
                <w:b/>
                <w:spacing w:val="1"/>
                <w:w w:val="80"/>
                <w:sz w:val="18"/>
                <w:szCs w:val="18"/>
              </w:rPr>
              <w:t>656</w:t>
            </w:r>
            <w:r w:rsidRPr="00D743C9">
              <w:rPr>
                <w:rFonts w:ascii="Verdana" w:hAnsi="Verdana" w:cs="Bookman Old Style"/>
                <w:b/>
                <w:spacing w:val="-1"/>
                <w:w w:val="80"/>
                <w:sz w:val="18"/>
                <w:szCs w:val="18"/>
              </w:rPr>
              <w:t>,2</w:t>
            </w:r>
            <w:r w:rsidRPr="00D743C9">
              <w:rPr>
                <w:rFonts w:ascii="Verdana" w:hAnsi="Verdana" w:cs="Bookman Old Style"/>
                <w:b/>
                <w:spacing w:val="1"/>
                <w:w w:val="80"/>
                <w:sz w:val="18"/>
                <w:szCs w:val="18"/>
              </w:rPr>
              <w:t>6</w:t>
            </w:r>
            <w:r w:rsidRPr="00D743C9">
              <w:rPr>
                <w:rFonts w:ascii="Verdana" w:hAnsi="Verdana" w:cs="Bookman Old Style"/>
                <w:b/>
                <w:w w:val="80"/>
                <w:sz w:val="18"/>
                <w:szCs w:val="18"/>
              </w:rPr>
              <w:t>8</w:t>
            </w:r>
          </w:p>
        </w:tc>
        <w:tc>
          <w:tcPr>
            <w:tcW w:w="45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b/>
                <w:w w:val="80"/>
                <w:sz w:val="18"/>
                <w:szCs w:val="18"/>
              </w:rPr>
            </w:pPr>
            <w:r w:rsidRPr="00D743C9">
              <w:rPr>
                <w:rFonts w:ascii="Verdana" w:hAnsi="Verdana" w:cs="Bookman Old Style"/>
                <w:b/>
                <w:spacing w:val="1"/>
                <w:w w:val="80"/>
                <w:sz w:val="18"/>
                <w:szCs w:val="18"/>
              </w:rPr>
              <w:t>5</w:t>
            </w:r>
            <w:r w:rsidRPr="00D743C9">
              <w:rPr>
                <w:rFonts w:ascii="Verdana" w:hAnsi="Verdana" w:cs="Bookman Old Style"/>
                <w:b/>
                <w:spacing w:val="-1"/>
                <w:w w:val="80"/>
                <w:sz w:val="18"/>
                <w:szCs w:val="18"/>
              </w:rPr>
              <w:t>,</w:t>
            </w:r>
            <w:r w:rsidRPr="00D743C9">
              <w:rPr>
                <w:rFonts w:ascii="Verdana" w:hAnsi="Verdana" w:cs="Bookman Old Style"/>
                <w:b/>
                <w:spacing w:val="1"/>
                <w:w w:val="80"/>
                <w:sz w:val="18"/>
                <w:szCs w:val="18"/>
              </w:rPr>
              <w:t>3</w:t>
            </w:r>
            <w:r w:rsidRPr="00D743C9">
              <w:rPr>
                <w:rFonts w:ascii="Verdana" w:hAnsi="Verdana" w:cs="Bookman Old Style"/>
                <w:b/>
                <w:w w:val="80"/>
                <w:sz w:val="18"/>
                <w:szCs w:val="18"/>
              </w:rPr>
              <w:t>0</w:t>
            </w:r>
          </w:p>
        </w:tc>
        <w:tc>
          <w:tcPr>
            <w:tcW w:w="52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02"/>
              <w:contextualSpacing/>
              <w:jc w:val="center"/>
              <w:rPr>
                <w:rFonts w:ascii="Verdana" w:hAnsi="Verdana"/>
                <w:b/>
                <w:w w:val="80"/>
                <w:sz w:val="18"/>
                <w:szCs w:val="18"/>
              </w:rPr>
            </w:pPr>
            <w:r w:rsidRPr="00D743C9">
              <w:rPr>
                <w:rFonts w:ascii="Verdana" w:hAnsi="Verdana" w:cs="Bookman Old Style"/>
                <w:b/>
                <w:spacing w:val="1"/>
                <w:w w:val="80"/>
                <w:sz w:val="18"/>
                <w:szCs w:val="18"/>
              </w:rPr>
              <w:t>691</w:t>
            </w:r>
            <w:r w:rsidRPr="00D743C9">
              <w:rPr>
                <w:rFonts w:ascii="Verdana" w:hAnsi="Verdana" w:cs="Bookman Old Style"/>
                <w:b/>
                <w:spacing w:val="-1"/>
                <w:w w:val="80"/>
                <w:sz w:val="18"/>
                <w:szCs w:val="18"/>
              </w:rPr>
              <w:t>,3</w:t>
            </w:r>
            <w:r w:rsidRPr="00D743C9">
              <w:rPr>
                <w:rFonts w:ascii="Verdana" w:hAnsi="Verdana" w:cs="Bookman Old Style"/>
                <w:b/>
                <w:spacing w:val="1"/>
                <w:w w:val="80"/>
                <w:sz w:val="18"/>
                <w:szCs w:val="18"/>
              </w:rPr>
              <w:t>4</w:t>
            </w:r>
            <w:r w:rsidRPr="00D743C9">
              <w:rPr>
                <w:rFonts w:ascii="Verdana" w:hAnsi="Verdana" w:cs="Bookman Old Style"/>
                <w:b/>
                <w:w w:val="80"/>
                <w:sz w:val="18"/>
                <w:szCs w:val="18"/>
              </w:rPr>
              <w:t>3</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b/>
                <w:w w:val="80"/>
                <w:sz w:val="18"/>
                <w:szCs w:val="18"/>
              </w:rPr>
            </w:pPr>
            <w:r w:rsidRPr="00D743C9">
              <w:rPr>
                <w:rFonts w:ascii="Verdana" w:hAnsi="Verdana" w:cs="Bookman Old Style"/>
                <w:b/>
                <w:spacing w:val="1"/>
                <w:w w:val="80"/>
                <w:sz w:val="18"/>
                <w:szCs w:val="18"/>
              </w:rPr>
              <w:t>5</w:t>
            </w:r>
            <w:r w:rsidRPr="00D743C9">
              <w:rPr>
                <w:rFonts w:ascii="Verdana" w:hAnsi="Verdana" w:cs="Bookman Old Style"/>
                <w:b/>
                <w:spacing w:val="-1"/>
                <w:w w:val="80"/>
                <w:sz w:val="18"/>
                <w:szCs w:val="18"/>
              </w:rPr>
              <w:t>,</w:t>
            </w:r>
            <w:r w:rsidRPr="00D743C9">
              <w:rPr>
                <w:rFonts w:ascii="Verdana" w:hAnsi="Verdana" w:cs="Bookman Old Style"/>
                <w:b/>
                <w:spacing w:val="1"/>
                <w:w w:val="80"/>
                <w:sz w:val="18"/>
                <w:szCs w:val="18"/>
              </w:rPr>
              <w:t>3</w:t>
            </w:r>
            <w:r w:rsidRPr="00D743C9">
              <w:rPr>
                <w:rFonts w:ascii="Verdana" w:hAnsi="Verdana" w:cs="Bookman Old Style"/>
                <w:b/>
                <w:w w:val="80"/>
                <w:sz w:val="18"/>
                <w:szCs w:val="18"/>
              </w:rPr>
              <w:t>4</w:t>
            </w:r>
          </w:p>
        </w:tc>
        <w:tc>
          <w:tcPr>
            <w:tcW w:w="487"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02"/>
              <w:contextualSpacing/>
              <w:jc w:val="center"/>
              <w:rPr>
                <w:rFonts w:ascii="Verdana" w:hAnsi="Verdana"/>
                <w:b/>
                <w:w w:val="80"/>
                <w:sz w:val="18"/>
                <w:szCs w:val="18"/>
              </w:rPr>
            </w:pPr>
            <w:r w:rsidRPr="00D743C9">
              <w:rPr>
                <w:rFonts w:ascii="Verdana" w:hAnsi="Verdana" w:cs="Bookman Old Style"/>
                <w:b/>
                <w:spacing w:val="1"/>
                <w:w w:val="80"/>
                <w:sz w:val="18"/>
                <w:szCs w:val="18"/>
              </w:rPr>
              <w:t>726</w:t>
            </w:r>
            <w:r w:rsidRPr="00D743C9">
              <w:rPr>
                <w:rFonts w:ascii="Verdana" w:hAnsi="Verdana" w:cs="Bookman Old Style"/>
                <w:b/>
                <w:spacing w:val="-1"/>
                <w:w w:val="80"/>
                <w:sz w:val="18"/>
                <w:szCs w:val="18"/>
              </w:rPr>
              <w:t>,8</w:t>
            </w:r>
            <w:r w:rsidRPr="00D743C9">
              <w:rPr>
                <w:rFonts w:ascii="Verdana" w:hAnsi="Verdana" w:cs="Bookman Old Style"/>
                <w:b/>
                <w:spacing w:val="1"/>
                <w:w w:val="80"/>
                <w:sz w:val="18"/>
                <w:szCs w:val="18"/>
              </w:rPr>
              <w:t>9</w:t>
            </w:r>
            <w:r w:rsidRPr="00D743C9">
              <w:rPr>
                <w:rFonts w:ascii="Verdana" w:hAnsi="Verdana" w:cs="Bookman Old Style"/>
                <w:b/>
                <w:w w:val="80"/>
                <w:sz w:val="18"/>
                <w:szCs w:val="18"/>
              </w:rPr>
              <w:t>9</w:t>
            </w:r>
          </w:p>
        </w:tc>
        <w:tc>
          <w:tcPr>
            <w:tcW w:w="486"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62"/>
              <w:contextualSpacing/>
              <w:jc w:val="center"/>
              <w:rPr>
                <w:rFonts w:ascii="Verdana" w:hAnsi="Verdana"/>
                <w:b/>
                <w:w w:val="80"/>
                <w:sz w:val="18"/>
                <w:szCs w:val="18"/>
              </w:rPr>
            </w:pPr>
            <w:r w:rsidRPr="00D743C9">
              <w:rPr>
                <w:rFonts w:ascii="Verdana" w:hAnsi="Verdana" w:cs="Bookman Old Style"/>
                <w:b/>
                <w:spacing w:val="1"/>
                <w:w w:val="80"/>
                <w:sz w:val="18"/>
                <w:szCs w:val="18"/>
              </w:rPr>
              <w:t>5</w:t>
            </w:r>
            <w:r w:rsidRPr="00D743C9">
              <w:rPr>
                <w:rFonts w:ascii="Verdana" w:hAnsi="Verdana" w:cs="Bookman Old Style"/>
                <w:b/>
                <w:spacing w:val="-1"/>
                <w:w w:val="80"/>
                <w:sz w:val="18"/>
                <w:szCs w:val="18"/>
              </w:rPr>
              <w:t>,</w:t>
            </w:r>
            <w:r w:rsidRPr="00D743C9">
              <w:rPr>
                <w:rFonts w:ascii="Verdana" w:hAnsi="Verdana" w:cs="Bookman Old Style"/>
                <w:b/>
                <w:spacing w:val="1"/>
                <w:w w:val="80"/>
                <w:sz w:val="18"/>
                <w:szCs w:val="18"/>
              </w:rPr>
              <w:t>1</w:t>
            </w:r>
            <w:r w:rsidRPr="00D743C9">
              <w:rPr>
                <w:rFonts w:ascii="Verdana" w:hAnsi="Verdana" w:cs="Bookman Old Style"/>
                <w:b/>
                <w:w w:val="80"/>
                <w:sz w:val="18"/>
                <w:szCs w:val="18"/>
              </w:rPr>
              <w:t>4</w:t>
            </w:r>
          </w:p>
        </w:tc>
        <w:tc>
          <w:tcPr>
            <w:tcW w:w="47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00"/>
              <w:contextualSpacing/>
              <w:jc w:val="center"/>
              <w:rPr>
                <w:rFonts w:ascii="Verdana" w:hAnsi="Verdana"/>
                <w:b/>
                <w:w w:val="80"/>
                <w:sz w:val="18"/>
                <w:szCs w:val="18"/>
              </w:rPr>
            </w:pPr>
            <w:r w:rsidRPr="00D743C9">
              <w:rPr>
                <w:rFonts w:ascii="Verdana" w:hAnsi="Verdana" w:cs="Bookman Old Style"/>
                <w:b/>
                <w:spacing w:val="1"/>
                <w:w w:val="80"/>
                <w:sz w:val="18"/>
                <w:szCs w:val="18"/>
              </w:rPr>
              <w:t>766</w:t>
            </w:r>
            <w:r w:rsidRPr="00D743C9">
              <w:rPr>
                <w:rFonts w:ascii="Verdana" w:hAnsi="Verdana" w:cs="Bookman Old Style"/>
                <w:b/>
                <w:spacing w:val="-1"/>
                <w:w w:val="80"/>
                <w:sz w:val="18"/>
                <w:szCs w:val="18"/>
              </w:rPr>
              <w:t>,2</w:t>
            </w:r>
            <w:r w:rsidRPr="00D743C9">
              <w:rPr>
                <w:rFonts w:ascii="Verdana" w:hAnsi="Verdana" w:cs="Bookman Old Style"/>
                <w:b/>
                <w:spacing w:val="1"/>
                <w:w w:val="80"/>
                <w:sz w:val="18"/>
                <w:szCs w:val="18"/>
              </w:rPr>
              <w:t>7</w:t>
            </w:r>
            <w:r w:rsidRPr="00D743C9">
              <w:rPr>
                <w:rFonts w:ascii="Verdana" w:hAnsi="Verdana" w:cs="Bookman Old Style"/>
                <w:b/>
                <w:w w:val="80"/>
                <w:sz w:val="18"/>
                <w:szCs w:val="18"/>
              </w:rPr>
              <w:t>1</w:t>
            </w:r>
          </w:p>
        </w:tc>
        <w:tc>
          <w:tcPr>
            <w:tcW w:w="411"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150"/>
              <w:contextualSpacing/>
              <w:jc w:val="center"/>
              <w:rPr>
                <w:rFonts w:ascii="Verdana" w:hAnsi="Verdana"/>
                <w:b/>
                <w:w w:val="80"/>
                <w:sz w:val="18"/>
                <w:szCs w:val="18"/>
              </w:rPr>
            </w:pPr>
            <w:r w:rsidRPr="00D743C9">
              <w:rPr>
                <w:rFonts w:ascii="Verdana" w:hAnsi="Verdana" w:cs="Bookman Old Style"/>
                <w:b/>
                <w:spacing w:val="1"/>
                <w:w w:val="80"/>
                <w:sz w:val="18"/>
                <w:szCs w:val="18"/>
              </w:rPr>
              <w:t>5</w:t>
            </w:r>
            <w:r w:rsidRPr="00D743C9">
              <w:rPr>
                <w:rFonts w:ascii="Verdana" w:hAnsi="Verdana" w:cs="Bookman Old Style"/>
                <w:b/>
                <w:spacing w:val="-1"/>
                <w:w w:val="80"/>
                <w:sz w:val="18"/>
                <w:szCs w:val="18"/>
              </w:rPr>
              <w:t>,</w:t>
            </w:r>
            <w:r w:rsidRPr="00D743C9">
              <w:rPr>
                <w:rFonts w:ascii="Verdana" w:hAnsi="Verdana" w:cs="Bookman Old Style"/>
                <w:b/>
                <w:spacing w:val="1"/>
                <w:w w:val="80"/>
                <w:sz w:val="18"/>
                <w:szCs w:val="18"/>
              </w:rPr>
              <w:t>3</w:t>
            </w:r>
            <w:r w:rsidRPr="00D743C9">
              <w:rPr>
                <w:rFonts w:ascii="Verdana" w:hAnsi="Verdana" w:cs="Bookman Old Style"/>
                <w:b/>
                <w:w w:val="80"/>
                <w:sz w:val="18"/>
                <w:szCs w:val="18"/>
              </w:rPr>
              <w:t>0</w:t>
            </w:r>
          </w:p>
        </w:tc>
      </w:tr>
    </w:tbl>
    <w:p w:rsidR="00F2042B" w:rsidRPr="00D743C9" w:rsidRDefault="00F2042B" w:rsidP="00D31CAE">
      <w:pPr>
        <w:widowControl w:val="0"/>
        <w:autoSpaceDE w:val="0"/>
        <w:autoSpaceDN w:val="0"/>
        <w:adjustRightInd w:val="0"/>
        <w:spacing w:after="0" w:line="225" w:lineRule="exact"/>
        <w:ind w:left="144"/>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Be</w:t>
      </w:r>
      <w:r w:rsidRPr="00D743C9">
        <w:rPr>
          <w:rFonts w:ascii="Verdana" w:hAnsi="Verdana" w:cs="Bookman Old Style"/>
          <w:i/>
          <w:iCs/>
          <w:w w:val="80"/>
          <w:sz w:val="20"/>
          <w:szCs w:val="20"/>
        </w:rPr>
        <w:t>r</w:t>
      </w:r>
      <w:r w:rsidRPr="00D743C9">
        <w:rPr>
          <w:rFonts w:ascii="Verdana" w:hAnsi="Verdana" w:cs="Bookman Old Style"/>
          <w:i/>
          <w:iCs/>
          <w:spacing w:val="2"/>
          <w:w w:val="80"/>
          <w:sz w:val="20"/>
          <w:szCs w:val="20"/>
        </w:rPr>
        <w:t>i</w:t>
      </w:r>
      <w:r w:rsidRPr="00D743C9">
        <w:rPr>
          <w:rFonts w:ascii="Verdana" w:hAnsi="Verdana" w:cs="Bookman Old Style"/>
          <w:i/>
          <w:iCs/>
          <w:w w:val="80"/>
          <w:sz w:val="20"/>
          <w:szCs w:val="20"/>
        </w:rPr>
        <w:t>taR</w:t>
      </w:r>
      <w:r w:rsidRPr="00D743C9">
        <w:rPr>
          <w:rFonts w:ascii="Verdana" w:hAnsi="Verdana" w:cs="Bookman Old Style"/>
          <w:i/>
          <w:iCs/>
          <w:spacing w:val="1"/>
          <w:w w:val="80"/>
          <w:sz w:val="20"/>
          <w:szCs w:val="20"/>
        </w:rPr>
        <w:t>es</w:t>
      </w:r>
      <w:r w:rsidRPr="00D743C9">
        <w:rPr>
          <w:rFonts w:ascii="Verdana" w:hAnsi="Verdana" w:cs="Bookman Old Style"/>
          <w:i/>
          <w:iCs/>
          <w:w w:val="80"/>
          <w:sz w:val="20"/>
          <w:szCs w:val="20"/>
        </w:rPr>
        <w:t>mi</w:t>
      </w:r>
      <w:r w:rsidRPr="00D743C9">
        <w:rPr>
          <w:rFonts w:ascii="Verdana" w:hAnsi="Verdana" w:cs="Bookman Old Style"/>
          <w:i/>
          <w:iCs/>
          <w:spacing w:val="2"/>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w w:val="80"/>
          <w:sz w:val="20"/>
          <w:szCs w:val="20"/>
        </w:rPr>
        <w:t>k</w:t>
      </w:r>
      <w:r w:rsidRPr="00D743C9">
        <w:rPr>
          <w:rFonts w:ascii="Verdana" w:hAnsi="Verdana" w:cs="Bookman Old Style"/>
          <w:i/>
          <w:iCs/>
          <w:spacing w:val="-1"/>
          <w:w w:val="80"/>
          <w:sz w:val="20"/>
          <w:szCs w:val="20"/>
        </w:rPr>
        <w:t>(</w:t>
      </w:r>
      <w:r w:rsidRPr="00D743C9">
        <w:rPr>
          <w:rFonts w:ascii="Verdana" w:hAnsi="Verdana" w:cs="Bookman Old Style"/>
          <w:i/>
          <w:iCs/>
          <w:spacing w:val="3"/>
          <w:w w:val="80"/>
          <w:sz w:val="20"/>
          <w:szCs w:val="20"/>
        </w:rPr>
        <w:t>B</w:t>
      </w:r>
      <w:r w:rsidRPr="00D743C9">
        <w:rPr>
          <w:rFonts w:ascii="Verdana" w:hAnsi="Verdana" w:cs="Bookman Old Style"/>
          <w:i/>
          <w:iCs/>
          <w:w w:val="80"/>
          <w:sz w:val="20"/>
          <w:szCs w:val="20"/>
        </w:rPr>
        <w:t>RS</w:t>
      </w:r>
      <w:r w:rsidRPr="00D743C9">
        <w:rPr>
          <w:rFonts w:ascii="Verdana" w:hAnsi="Verdana" w:cs="Bookman Old Style"/>
          <w:i/>
          <w:iCs/>
          <w:spacing w:val="-1"/>
          <w:w w:val="80"/>
          <w:sz w:val="20"/>
          <w:szCs w:val="20"/>
        </w:rPr>
        <w:t>)</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w:t>
      </w:r>
      <w:r w:rsidRPr="00D743C9">
        <w:rPr>
          <w:rFonts w:ascii="Verdana" w:hAnsi="Verdana" w:cs="Bookman Old Style"/>
          <w:i/>
          <w:iCs/>
          <w:spacing w:val="1"/>
          <w:w w:val="80"/>
          <w:sz w:val="20"/>
          <w:szCs w:val="20"/>
        </w:rPr>
        <w:t>1</w:t>
      </w:r>
      <w:r w:rsidRPr="00D743C9">
        <w:rPr>
          <w:rFonts w:ascii="Verdana" w:hAnsi="Verdana" w:cs="Bookman Old Style"/>
          <w:i/>
          <w:iCs/>
          <w:w w:val="80"/>
          <w:sz w:val="20"/>
          <w:szCs w:val="20"/>
        </w:rPr>
        <w:t>5</w:t>
      </w:r>
    </w:p>
    <w:p w:rsidR="00F2042B" w:rsidRDefault="00F2042B" w:rsidP="00D31CAE">
      <w:pPr>
        <w:widowControl w:val="0"/>
        <w:autoSpaceDE w:val="0"/>
        <w:autoSpaceDN w:val="0"/>
        <w:adjustRightInd w:val="0"/>
        <w:spacing w:after="0"/>
        <w:ind w:left="144"/>
        <w:rPr>
          <w:rFonts w:ascii="Verdana" w:hAnsi="Verdana" w:cs="Bookman Old Style"/>
          <w:i/>
          <w:iCs/>
          <w:w w:val="80"/>
          <w:sz w:val="20"/>
          <w:szCs w:val="20"/>
        </w:rPr>
      </w:pPr>
      <w:r w:rsidRPr="00D743C9">
        <w:rPr>
          <w:rFonts w:ascii="Verdana" w:hAnsi="Verdana" w:cs="Bookman Old Style"/>
          <w:i/>
          <w:iCs/>
          <w:spacing w:val="1"/>
          <w:w w:val="80"/>
          <w:sz w:val="20"/>
          <w:szCs w:val="20"/>
        </w:rPr>
        <w:t>Ke</w:t>
      </w:r>
      <w:r w:rsidRPr="00D743C9">
        <w:rPr>
          <w:rFonts w:ascii="Verdana" w:hAnsi="Verdana" w:cs="Bookman Old Style"/>
          <w:i/>
          <w:iCs/>
          <w:spacing w:val="-3"/>
          <w:w w:val="80"/>
          <w:sz w:val="20"/>
          <w:szCs w:val="20"/>
        </w:rPr>
        <w:t>t</w:t>
      </w:r>
      <w:r w:rsidRPr="00D743C9">
        <w:rPr>
          <w:rFonts w:ascii="Verdana" w:hAnsi="Verdana" w:cs="Bookman Old Style"/>
          <w:i/>
          <w:iCs/>
          <w:spacing w:val="3"/>
          <w:w w:val="80"/>
          <w:sz w:val="20"/>
          <w:szCs w:val="20"/>
        </w:rPr>
        <w:t>e</w:t>
      </w:r>
      <w:r w:rsidRPr="00D743C9">
        <w:rPr>
          <w:rFonts w:ascii="Verdana" w:hAnsi="Verdana" w:cs="Bookman Old Style"/>
          <w:i/>
          <w:iCs/>
          <w:spacing w:val="2"/>
          <w:w w:val="80"/>
          <w:sz w:val="20"/>
          <w:szCs w:val="20"/>
        </w:rPr>
        <w:t>r</w:t>
      </w:r>
      <w:r w:rsidRPr="00D743C9">
        <w:rPr>
          <w:rFonts w:ascii="Verdana" w:hAnsi="Verdana" w:cs="Bookman Old Style"/>
          <w:i/>
          <w:iCs/>
          <w:spacing w:val="-1"/>
          <w:w w:val="80"/>
          <w:sz w:val="20"/>
          <w:szCs w:val="20"/>
        </w:rPr>
        <w:t>a</w:t>
      </w:r>
      <w:r w:rsidRPr="00D743C9">
        <w:rPr>
          <w:rFonts w:ascii="Verdana" w:hAnsi="Verdana" w:cs="Bookman Old Style"/>
          <w:i/>
          <w:iCs/>
          <w:spacing w:val="1"/>
          <w:w w:val="80"/>
          <w:sz w:val="20"/>
          <w:szCs w:val="20"/>
        </w:rPr>
        <w:t>ng</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n:</w:t>
      </w:r>
      <w:r w:rsidRPr="00D743C9">
        <w:rPr>
          <w:rFonts w:ascii="Verdana" w:hAnsi="Verdana" w:cs="Bookman Old Style"/>
          <w:i/>
          <w:iCs/>
          <w:spacing w:val="-2"/>
          <w:w w:val="80"/>
          <w:position w:val="5"/>
          <w:sz w:val="13"/>
          <w:szCs w:val="13"/>
        </w:rPr>
        <w:t>*</w:t>
      </w:r>
      <w:r w:rsidRPr="00D743C9">
        <w:rPr>
          <w:rFonts w:ascii="Verdana" w:hAnsi="Verdana" w:cs="Bookman Old Style"/>
          <w:i/>
          <w:iCs/>
          <w:w w:val="80"/>
          <w:position w:val="5"/>
          <w:sz w:val="13"/>
          <w:szCs w:val="13"/>
        </w:rPr>
        <w:t>)</w:t>
      </w:r>
      <w:r w:rsidRPr="00D743C9">
        <w:rPr>
          <w:rFonts w:ascii="Verdana" w:hAnsi="Verdana" w:cs="Bookman Old Style"/>
          <w:i/>
          <w:iCs/>
          <w:spacing w:val="2"/>
          <w:w w:val="80"/>
          <w:sz w:val="20"/>
          <w:szCs w:val="20"/>
        </w:rPr>
        <w:t>A</w:t>
      </w:r>
      <w:r w:rsidRPr="00D743C9">
        <w:rPr>
          <w:rFonts w:ascii="Verdana" w:hAnsi="Verdana" w:cs="Bookman Old Style"/>
          <w:i/>
          <w:iCs/>
          <w:spacing w:val="1"/>
          <w:w w:val="80"/>
          <w:sz w:val="20"/>
          <w:szCs w:val="20"/>
        </w:rPr>
        <w:t>n</w:t>
      </w:r>
      <w:r w:rsidRPr="00D743C9">
        <w:rPr>
          <w:rFonts w:ascii="Verdana" w:hAnsi="Verdana" w:cs="Bookman Old Style"/>
          <w:i/>
          <w:iCs/>
          <w:spacing w:val="-1"/>
          <w:w w:val="80"/>
          <w:sz w:val="20"/>
          <w:szCs w:val="20"/>
        </w:rPr>
        <w:t>g</w:t>
      </w:r>
      <w:r w:rsidRPr="00D743C9">
        <w:rPr>
          <w:rFonts w:ascii="Verdana" w:hAnsi="Verdana" w:cs="Bookman Old Style"/>
          <w:i/>
          <w:iCs/>
          <w:spacing w:val="3"/>
          <w:w w:val="80"/>
          <w:sz w:val="20"/>
          <w:szCs w:val="20"/>
        </w:rPr>
        <w:t>k</w:t>
      </w:r>
      <w:r w:rsidRPr="00D743C9">
        <w:rPr>
          <w:rFonts w:ascii="Verdana" w:hAnsi="Verdana" w:cs="Bookman Old Style"/>
          <w:i/>
          <w:iCs/>
          <w:w w:val="80"/>
          <w:sz w:val="20"/>
          <w:szCs w:val="20"/>
        </w:rPr>
        <w:t>aS</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en</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spacing w:val="2"/>
          <w:w w:val="80"/>
          <w:sz w:val="20"/>
          <w:szCs w:val="20"/>
        </w:rPr>
        <w:t>r</w:t>
      </w:r>
      <w:r w:rsidRPr="00D743C9">
        <w:rPr>
          <w:rFonts w:ascii="Verdana" w:hAnsi="Verdana" w:cs="Bookman Old Style"/>
          <w:i/>
          <w:iCs/>
          <w:w w:val="80"/>
          <w:sz w:val="20"/>
          <w:szCs w:val="20"/>
        </w:rPr>
        <w:t>a</w:t>
      </w:r>
    </w:p>
    <w:p w:rsidR="00D31CAE" w:rsidRPr="00D743C9" w:rsidRDefault="00D31CAE" w:rsidP="00D31CAE">
      <w:pPr>
        <w:widowControl w:val="0"/>
        <w:autoSpaceDE w:val="0"/>
        <w:autoSpaceDN w:val="0"/>
        <w:adjustRightInd w:val="0"/>
        <w:spacing w:after="0"/>
        <w:ind w:left="144"/>
        <w:rPr>
          <w:rFonts w:ascii="Verdana" w:hAnsi="Verdana" w:cs="Bookman Old Style"/>
          <w:w w:val="80"/>
          <w:sz w:val="20"/>
          <w:szCs w:val="20"/>
        </w:rPr>
      </w:pPr>
    </w:p>
    <w:p w:rsidR="00F2042B" w:rsidRDefault="00F2042B"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r w:rsidRPr="00D743C9">
        <w:rPr>
          <w:rFonts w:ascii="Verdana" w:hAnsi="Verdana" w:cs="Bookman Old Style"/>
          <w:w w:val="80"/>
          <w:sz w:val="24"/>
          <w:szCs w:val="24"/>
        </w:rPr>
        <w:lastRenderedPageBreak/>
        <w:t>Kontribusi lapangan usaha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yang</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p</w:t>
      </w:r>
      <w:r w:rsidRPr="00D743C9">
        <w:rPr>
          <w:rFonts w:ascii="Verdana" w:hAnsi="Verdana" w:cs="Bookman Old Style"/>
          <w:w w:val="80"/>
          <w:sz w:val="24"/>
          <w:szCs w:val="24"/>
        </w:rPr>
        <w:t>aling</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dominan t</w:t>
      </w:r>
      <w:r w:rsidRPr="00D743C9">
        <w:rPr>
          <w:rFonts w:ascii="Verdana" w:hAnsi="Verdana" w:cs="Bookman Old Style"/>
          <w:spacing w:val="-2"/>
          <w:w w:val="80"/>
          <w:sz w:val="24"/>
          <w:szCs w:val="24"/>
        </w:rPr>
        <w:t>e</w:t>
      </w:r>
      <w:r w:rsidRPr="00D743C9">
        <w:rPr>
          <w:rFonts w:ascii="Verdana" w:hAnsi="Verdana" w:cs="Bookman Old Style"/>
          <w:w w:val="80"/>
          <w:sz w:val="24"/>
          <w:szCs w:val="24"/>
        </w:rPr>
        <w:t>rhadap pembentukan  PD</w:t>
      </w:r>
      <w:r w:rsidRPr="00D743C9">
        <w:rPr>
          <w:rFonts w:ascii="Verdana" w:hAnsi="Verdana" w:cs="Bookman Old Style"/>
          <w:spacing w:val="3"/>
          <w:w w:val="80"/>
          <w:sz w:val="24"/>
          <w:szCs w:val="24"/>
        </w:rPr>
        <w:t>R</w:t>
      </w:r>
      <w:r w:rsidRPr="00D743C9">
        <w:rPr>
          <w:rFonts w:ascii="Verdana" w:hAnsi="Verdana" w:cs="Bookman Old Style"/>
          <w:w w:val="80"/>
          <w:sz w:val="24"/>
          <w:szCs w:val="24"/>
        </w:rPr>
        <w:t xml:space="preserve">B Provinsi Jawa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 pada peri</w:t>
      </w:r>
      <w:r w:rsidRPr="00D743C9">
        <w:rPr>
          <w:rFonts w:ascii="Verdana" w:hAnsi="Verdana" w:cs="Bookman Old Style"/>
          <w:spacing w:val="3"/>
          <w:w w:val="80"/>
          <w:sz w:val="24"/>
          <w:szCs w:val="24"/>
        </w:rPr>
        <w:t>o</w:t>
      </w:r>
      <w:r w:rsidRPr="00D743C9">
        <w:rPr>
          <w:rFonts w:ascii="Verdana" w:hAnsi="Verdana" w:cs="Bookman Old Style"/>
          <w:w w:val="80"/>
          <w:sz w:val="24"/>
          <w:szCs w:val="24"/>
        </w:rPr>
        <w:t>de 2011-2014 adalah industri pengolahan, perdagangan  besar dan eceran, reparasi mobil</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serta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pertan</w:t>
      </w:r>
      <w:r w:rsidRPr="00D743C9">
        <w:rPr>
          <w:rFonts w:ascii="Verdana" w:hAnsi="Verdana" w:cs="Bookman Old Style"/>
          <w:spacing w:val="2"/>
          <w:w w:val="80"/>
          <w:sz w:val="24"/>
          <w:szCs w:val="24"/>
        </w:rPr>
        <w:t>i</w:t>
      </w:r>
      <w:r w:rsidRPr="00D743C9">
        <w:rPr>
          <w:rFonts w:ascii="Verdana" w:hAnsi="Verdana" w:cs="Bookman Old Style"/>
          <w:w w:val="80"/>
          <w:sz w:val="24"/>
          <w:szCs w:val="24"/>
        </w:rPr>
        <w:t>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kehutanan d</w:t>
      </w:r>
      <w:r w:rsidRPr="00D743C9">
        <w:rPr>
          <w:rFonts w:ascii="Verdana" w:hAnsi="Verdana" w:cs="Bookman Old Style"/>
          <w:spacing w:val="3"/>
          <w:w w:val="80"/>
          <w:sz w:val="24"/>
          <w:szCs w:val="24"/>
        </w:rPr>
        <w:t>a</w:t>
      </w:r>
      <w:r w:rsidRPr="00D743C9">
        <w:rPr>
          <w:rFonts w:ascii="Verdana" w:hAnsi="Verdana" w:cs="Bookman Old Style"/>
          <w:w w:val="80"/>
          <w:sz w:val="24"/>
          <w:szCs w:val="24"/>
        </w:rPr>
        <w:t>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perikanan.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Padatahun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2011 kontribusi lapangan usaha industri pengolahan  berdasarkan  ADHK sebesar34,49%</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meningkat menjadi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35,88%</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pada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w:t>
      </w:r>
      <w:r w:rsidRPr="00D743C9">
        <w:rPr>
          <w:rFonts w:ascii="Verdana" w:hAnsi="Verdana" w:cs="Bookman Old Style"/>
          <w:spacing w:val="3"/>
          <w:w w:val="80"/>
          <w:sz w:val="24"/>
          <w:szCs w:val="24"/>
        </w:rPr>
        <w:t>4</w:t>
      </w:r>
      <w:r w:rsidRPr="00D743C9">
        <w:rPr>
          <w:rFonts w:ascii="Verdana" w:hAnsi="Verdana" w:cs="Bookman Old Style"/>
          <w:w w:val="80"/>
          <w:sz w:val="24"/>
          <w:szCs w:val="24"/>
        </w:rPr>
        <w:t>. Sedangkan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usaha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perdagang</w:t>
      </w:r>
      <w:r w:rsidRPr="00D743C9">
        <w:rPr>
          <w:rFonts w:ascii="Verdana" w:hAnsi="Verdana" w:cs="Bookman Old Style"/>
          <w:spacing w:val="-2"/>
          <w:w w:val="80"/>
          <w:sz w:val="24"/>
          <w:szCs w:val="24"/>
        </w:rPr>
        <w:t>a</w:t>
      </w:r>
      <w:r w:rsidRPr="00D743C9">
        <w:rPr>
          <w:rFonts w:ascii="Verdana" w:hAnsi="Verdana" w:cs="Bookman Old Style"/>
          <w:w w:val="80"/>
          <w:sz w:val="24"/>
          <w:szCs w:val="24"/>
        </w:rPr>
        <w:t>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besar 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eceran,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reparasi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mobil pada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periode</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yang</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sama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sebesar</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15,22%</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menjadi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14,44%,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selanjutnya untuk</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 usaha pertanian, kehutanan 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perikanan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sebesar 15,75%</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menjadi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13,84%.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Perkembangan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kontribusi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usaha dalam</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PDRB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Provinsi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w:t>
      </w:r>
      <w:r w:rsidR="00047798">
        <w:rPr>
          <w:rFonts w:ascii="Verdana" w:hAnsi="Verdana" w:cs="Bookman Old Style"/>
          <w:w w:val="80"/>
          <w:sz w:val="24"/>
          <w:szCs w:val="24"/>
          <w:lang w:val="id-ID"/>
        </w:rPr>
        <w:t xml:space="preserve"> </w:t>
      </w:r>
      <w:r w:rsidRPr="00D743C9">
        <w:rPr>
          <w:rFonts w:ascii="Verdana" w:hAnsi="Verdana" w:cs="Bookman Old Style"/>
          <w:spacing w:val="3"/>
          <w:w w:val="80"/>
          <w:sz w:val="24"/>
          <w:szCs w:val="24"/>
        </w:rPr>
        <w:t>s</w:t>
      </w:r>
      <w:r w:rsidRPr="00D743C9">
        <w:rPr>
          <w:rFonts w:ascii="Verdana" w:hAnsi="Verdana" w:cs="Bookman Old Style"/>
          <w:w w:val="80"/>
          <w:sz w:val="24"/>
          <w:szCs w:val="24"/>
        </w:rPr>
        <w:t>ecara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lengkap</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dapat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dilihat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 xml:space="preserve">pada </w:t>
      </w:r>
      <w:r w:rsidRPr="00D743C9">
        <w:rPr>
          <w:rFonts w:ascii="Verdana" w:hAnsi="Verdana" w:cs="Bookman Old Style"/>
          <w:spacing w:val="-2"/>
          <w:w w:val="80"/>
          <w:sz w:val="24"/>
          <w:szCs w:val="24"/>
        </w:rPr>
        <w:t>T</w:t>
      </w:r>
      <w:r w:rsidRPr="00D743C9">
        <w:rPr>
          <w:rFonts w:ascii="Verdana" w:hAnsi="Verdana" w:cs="Bookman Old Style"/>
          <w:w w:val="80"/>
          <w:sz w:val="24"/>
          <w:szCs w:val="24"/>
        </w:rPr>
        <w:t>abel</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3.3.</w:t>
      </w:r>
    </w:p>
    <w:p w:rsidR="00047798" w:rsidRPr="00047798" w:rsidRDefault="00047798" w:rsidP="00D31CAE">
      <w:pPr>
        <w:widowControl w:val="0"/>
        <w:autoSpaceDE w:val="0"/>
        <w:autoSpaceDN w:val="0"/>
        <w:adjustRightInd w:val="0"/>
        <w:spacing w:after="0" w:line="360" w:lineRule="auto"/>
        <w:ind w:right="72" w:firstLine="562"/>
        <w:jc w:val="both"/>
        <w:rPr>
          <w:rFonts w:ascii="Verdana" w:hAnsi="Verdana" w:cs="Bookman Old Style"/>
          <w:w w:val="80"/>
          <w:sz w:val="24"/>
          <w:szCs w:val="24"/>
          <w:lang w:val="id-ID"/>
        </w:rPr>
      </w:pPr>
    </w:p>
    <w:p w:rsidR="00F2042B" w:rsidRPr="00D743C9" w:rsidRDefault="00F2042B" w:rsidP="00F2042B">
      <w:pPr>
        <w:pStyle w:val="ListParagraph"/>
        <w:numPr>
          <w:ilvl w:val="0"/>
          <w:numId w:val="10"/>
        </w:numPr>
        <w:spacing w:line="240" w:lineRule="auto"/>
        <w:ind w:left="-142" w:right="-142" w:firstLine="0"/>
        <w:contextualSpacing/>
        <w:jc w:val="center"/>
        <w:rPr>
          <w:rFonts w:ascii="Verdana" w:hAnsi="Verdana" w:cs="Bookman Old Style"/>
          <w:w w:val="80"/>
          <w:sz w:val="24"/>
          <w:szCs w:val="24"/>
        </w:rPr>
      </w:pPr>
    </w:p>
    <w:p w:rsidR="00F2042B" w:rsidRPr="00D743C9" w:rsidRDefault="00F2042B" w:rsidP="00F2042B">
      <w:pPr>
        <w:widowControl w:val="0"/>
        <w:autoSpaceDE w:val="0"/>
        <w:autoSpaceDN w:val="0"/>
        <w:adjustRightInd w:val="0"/>
        <w:spacing w:line="281" w:lineRule="exact"/>
        <w:ind w:left="-142" w:right="-142"/>
        <w:jc w:val="center"/>
        <w:rPr>
          <w:rFonts w:ascii="Verdana" w:hAnsi="Verdana" w:cs="Bookman Old Style"/>
          <w:w w:val="80"/>
          <w:sz w:val="24"/>
          <w:szCs w:val="24"/>
        </w:rPr>
      </w:pPr>
      <w:r w:rsidRPr="00D743C9">
        <w:rPr>
          <w:rFonts w:ascii="Verdana" w:hAnsi="Verdana" w:cs="Bookman Old Style"/>
          <w:w w:val="80"/>
          <w:sz w:val="24"/>
          <w:szCs w:val="24"/>
        </w:rPr>
        <w:t>Perkembangan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Konstribusi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Lapangan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Usaha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dalam</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PDRB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Provinsi Jawa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Tengah</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berdasarkan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ADHB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ADHK 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2011-2014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w:t>
      </w:r>
    </w:p>
    <w:tbl>
      <w:tblPr>
        <w:tblW w:w="5451" w:type="pct"/>
        <w:jc w:val="center"/>
        <w:tblCellMar>
          <w:left w:w="0" w:type="dxa"/>
          <w:right w:w="0" w:type="dxa"/>
        </w:tblCellMar>
        <w:tblLook w:val="0000"/>
      </w:tblPr>
      <w:tblGrid>
        <w:gridCol w:w="730"/>
        <w:gridCol w:w="1535"/>
        <w:gridCol w:w="790"/>
        <w:gridCol w:w="745"/>
        <w:gridCol w:w="993"/>
        <w:gridCol w:w="674"/>
        <w:gridCol w:w="934"/>
        <w:gridCol w:w="736"/>
        <w:gridCol w:w="16"/>
        <w:gridCol w:w="799"/>
        <w:gridCol w:w="710"/>
      </w:tblGrid>
      <w:tr w:rsidR="00F2042B" w:rsidRPr="00D743C9" w:rsidTr="00D31CAE">
        <w:trPr>
          <w:trHeight w:val="20"/>
          <w:tblHeader/>
          <w:jc w:val="center"/>
        </w:trPr>
        <w:tc>
          <w:tcPr>
            <w:tcW w:w="422" w:type="pct"/>
            <w:vMerge w:val="restar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contextualSpacing/>
              <w:rPr>
                <w:rFonts w:ascii="Verdana" w:hAnsi="Verdana"/>
                <w:b/>
                <w:w w:val="80"/>
                <w:sz w:val="18"/>
                <w:szCs w:val="18"/>
              </w:rPr>
            </w:pPr>
          </w:p>
          <w:p w:rsidR="00F2042B" w:rsidRPr="00D743C9" w:rsidRDefault="00F2042B" w:rsidP="00390B3A">
            <w:pPr>
              <w:widowControl w:val="0"/>
              <w:autoSpaceDE w:val="0"/>
              <w:autoSpaceDN w:val="0"/>
              <w:adjustRightInd w:val="0"/>
              <w:spacing w:after="0" w:line="240" w:lineRule="auto"/>
              <w:ind w:left="239" w:right="231"/>
              <w:contextualSpacing/>
              <w:jc w:val="center"/>
              <w:rPr>
                <w:rFonts w:ascii="Verdana" w:hAnsi="Verdana"/>
                <w:b/>
                <w:w w:val="80"/>
                <w:sz w:val="18"/>
                <w:szCs w:val="18"/>
              </w:rPr>
            </w:pPr>
            <w:r w:rsidRPr="00D743C9">
              <w:rPr>
                <w:rFonts w:ascii="Verdana" w:hAnsi="Verdana" w:cs="Bookman Old Style"/>
                <w:b/>
                <w:w w:val="80"/>
                <w:sz w:val="18"/>
                <w:szCs w:val="18"/>
              </w:rPr>
              <w:t>No</w:t>
            </w:r>
          </w:p>
        </w:tc>
        <w:tc>
          <w:tcPr>
            <w:tcW w:w="886" w:type="pct"/>
            <w:vMerge w:val="restar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91" w:right="242"/>
              <w:contextualSpacing/>
              <w:jc w:val="center"/>
              <w:rPr>
                <w:rFonts w:ascii="Verdana" w:hAnsi="Verdana" w:cs="Bookman Old Style"/>
                <w:b/>
                <w:w w:val="80"/>
                <w:sz w:val="18"/>
                <w:szCs w:val="18"/>
              </w:rPr>
            </w:pPr>
            <w:r w:rsidRPr="00D743C9">
              <w:rPr>
                <w:rFonts w:ascii="Verdana" w:hAnsi="Verdana" w:cs="Bookman Old Style"/>
                <w:b/>
                <w:w w:val="80"/>
                <w:sz w:val="18"/>
                <w:szCs w:val="18"/>
              </w:rPr>
              <w:t>Lapangan</w:t>
            </w:r>
          </w:p>
          <w:p w:rsidR="00F2042B" w:rsidRPr="00D743C9" w:rsidRDefault="00F2042B" w:rsidP="00390B3A">
            <w:pPr>
              <w:widowControl w:val="0"/>
              <w:autoSpaceDE w:val="0"/>
              <w:autoSpaceDN w:val="0"/>
              <w:adjustRightInd w:val="0"/>
              <w:spacing w:after="0" w:line="240" w:lineRule="auto"/>
              <w:ind w:left="361" w:right="413"/>
              <w:contextualSpacing/>
              <w:jc w:val="center"/>
              <w:rPr>
                <w:rFonts w:ascii="Verdana" w:hAnsi="Verdana"/>
                <w:b/>
                <w:w w:val="80"/>
                <w:sz w:val="18"/>
                <w:szCs w:val="18"/>
              </w:rPr>
            </w:pPr>
            <w:r w:rsidRPr="00D743C9">
              <w:rPr>
                <w:rFonts w:ascii="Verdana" w:hAnsi="Verdana" w:cs="Bookman Old Style"/>
                <w:b/>
                <w:w w:val="80"/>
                <w:sz w:val="18"/>
                <w:szCs w:val="18"/>
              </w:rPr>
              <w:t>Usaha</w:t>
            </w:r>
          </w:p>
        </w:tc>
        <w:tc>
          <w:tcPr>
            <w:tcW w:w="886" w:type="pct"/>
            <w:gridSpan w:val="2"/>
            <w:tcBorders>
              <w:top w:val="single" w:sz="4" w:space="0" w:color="000000"/>
              <w:left w:val="single" w:sz="4" w:space="0" w:color="000000"/>
              <w:bottom w:val="nil"/>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508" w:right="557"/>
              <w:contextualSpacing/>
              <w:jc w:val="center"/>
              <w:rPr>
                <w:rFonts w:ascii="Verdana" w:hAnsi="Verdana"/>
                <w:b/>
                <w:w w:val="80"/>
                <w:sz w:val="18"/>
                <w:szCs w:val="18"/>
              </w:rPr>
            </w:pPr>
            <w:r w:rsidRPr="00D743C9">
              <w:rPr>
                <w:rFonts w:ascii="Verdana" w:hAnsi="Verdana" w:cs="Bookman Old Style"/>
                <w:b/>
                <w:w w:val="80"/>
                <w:sz w:val="18"/>
                <w:szCs w:val="18"/>
              </w:rPr>
              <w:t>2011</w:t>
            </w:r>
          </w:p>
        </w:tc>
        <w:tc>
          <w:tcPr>
            <w:tcW w:w="962" w:type="pct"/>
            <w:gridSpan w:val="2"/>
            <w:tcBorders>
              <w:top w:val="single" w:sz="4" w:space="0" w:color="000000"/>
              <w:left w:val="single" w:sz="4" w:space="0" w:color="000000"/>
              <w:bottom w:val="nil"/>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573" w:right="624"/>
              <w:contextualSpacing/>
              <w:jc w:val="center"/>
              <w:rPr>
                <w:rFonts w:ascii="Verdana" w:hAnsi="Verdana"/>
                <w:b/>
                <w:w w:val="80"/>
                <w:sz w:val="18"/>
                <w:szCs w:val="18"/>
              </w:rPr>
            </w:pPr>
            <w:r w:rsidRPr="00D743C9">
              <w:rPr>
                <w:rFonts w:ascii="Verdana" w:hAnsi="Verdana" w:cs="Bookman Old Style"/>
                <w:b/>
                <w:w w:val="80"/>
                <w:sz w:val="18"/>
                <w:szCs w:val="18"/>
              </w:rPr>
              <w:t>2012</w:t>
            </w:r>
          </w:p>
        </w:tc>
        <w:tc>
          <w:tcPr>
            <w:tcW w:w="963" w:type="pct"/>
            <w:gridSpan w:val="2"/>
            <w:tcBorders>
              <w:top w:val="single" w:sz="4" w:space="0" w:color="000000"/>
              <w:left w:val="single" w:sz="4" w:space="0" w:color="000000"/>
              <w:bottom w:val="nil"/>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573" w:right="624"/>
              <w:contextualSpacing/>
              <w:jc w:val="center"/>
              <w:rPr>
                <w:rFonts w:ascii="Verdana" w:hAnsi="Verdana"/>
                <w:b/>
                <w:w w:val="80"/>
                <w:sz w:val="18"/>
                <w:szCs w:val="18"/>
              </w:rPr>
            </w:pPr>
            <w:r w:rsidRPr="00D743C9">
              <w:rPr>
                <w:rFonts w:ascii="Verdana" w:hAnsi="Verdana" w:cs="Bookman Old Style"/>
                <w:b/>
                <w:w w:val="80"/>
                <w:sz w:val="18"/>
                <w:szCs w:val="18"/>
              </w:rPr>
              <w:t>2013</w:t>
            </w:r>
          </w:p>
        </w:tc>
        <w:tc>
          <w:tcPr>
            <w:tcW w:w="9" w:type="pct"/>
            <w:tcBorders>
              <w:top w:val="single" w:sz="4" w:space="0" w:color="000000"/>
              <w:left w:val="single" w:sz="4" w:space="0" w:color="000000"/>
              <w:bottom w:val="nil"/>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cs="Bookman Old Style"/>
                <w:b/>
                <w:w w:val="80"/>
                <w:sz w:val="18"/>
                <w:szCs w:val="18"/>
              </w:rPr>
            </w:pPr>
          </w:p>
        </w:tc>
        <w:tc>
          <w:tcPr>
            <w:tcW w:w="871" w:type="pct"/>
            <w:gridSpan w:val="2"/>
            <w:tcBorders>
              <w:top w:val="single" w:sz="4" w:space="0" w:color="000000"/>
              <w:left w:val="single" w:sz="4" w:space="0" w:color="000000"/>
              <w:bottom w:val="nil"/>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b/>
                <w:w w:val="80"/>
                <w:sz w:val="18"/>
                <w:szCs w:val="18"/>
              </w:rPr>
            </w:pPr>
            <w:r w:rsidRPr="00D743C9">
              <w:rPr>
                <w:rFonts w:ascii="Verdana" w:hAnsi="Verdana" w:cs="Bookman Old Style"/>
                <w:b/>
                <w:w w:val="80"/>
                <w:sz w:val="18"/>
                <w:szCs w:val="18"/>
              </w:rPr>
              <w:t>2014</w:t>
            </w:r>
            <w:r w:rsidRPr="00D743C9">
              <w:rPr>
                <w:rFonts w:ascii="Verdana" w:hAnsi="Verdana" w:cs="Bookman Old Style"/>
                <w:b/>
                <w:w w:val="80"/>
                <w:position w:val="4"/>
                <w:sz w:val="18"/>
                <w:szCs w:val="18"/>
              </w:rPr>
              <w:t>*)</w:t>
            </w:r>
          </w:p>
        </w:tc>
      </w:tr>
      <w:tr w:rsidR="00F2042B" w:rsidRPr="00D743C9" w:rsidTr="00D31CAE">
        <w:trPr>
          <w:trHeight w:val="20"/>
          <w:tblHeader/>
          <w:jc w:val="center"/>
        </w:trPr>
        <w:tc>
          <w:tcPr>
            <w:tcW w:w="422" w:type="pct"/>
            <w:vMerge/>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558"/>
              <w:contextualSpacing/>
              <w:rPr>
                <w:rFonts w:ascii="Verdana" w:hAnsi="Verdana"/>
                <w:b/>
                <w:w w:val="80"/>
                <w:sz w:val="18"/>
                <w:szCs w:val="18"/>
              </w:rPr>
            </w:pPr>
          </w:p>
        </w:tc>
        <w:tc>
          <w:tcPr>
            <w:tcW w:w="886" w:type="pct"/>
            <w:vMerge/>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558"/>
              <w:contextualSpacing/>
              <w:rPr>
                <w:rFonts w:ascii="Verdana" w:hAnsi="Verdana"/>
                <w:b/>
                <w:w w:val="80"/>
                <w:sz w:val="18"/>
                <w:szCs w:val="18"/>
              </w:rPr>
            </w:pPr>
          </w:p>
        </w:tc>
        <w:tc>
          <w:tcPr>
            <w:tcW w:w="456"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17"/>
              <w:contextualSpacing/>
              <w:rPr>
                <w:rFonts w:ascii="Verdana" w:hAnsi="Verdana"/>
                <w:b/>
                <w:w w:val="80"/>
                <w:sz w:val="18"/>
                <w:szCs w:val="18"/>
              </w:rPr>
            </w:pPr>
            <w:r w:rsidRPr="00D743C9">
              <w:rPr>
                <w:rFonts w:ascii="Verdana" w:hAnsi="Verdana" w:cs="Bookman Old Style"/>
                <w:b/>
                <w:w w:val="80"/>
                <w:sz w:val="18"/>
                <w:szCs w:val="18"/>
              </w:rPr>
              <w:t>ADHB</w:t>
            </w:r>
          </w:p>
        </w:tc>
        <w:tc>
          <w:tcPr>
            <w:tcW w:w="429"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76"/>
              <w:contextualSpacing/>
              <w:rPr>
                <w:rFonts w:ascii="Verdana" w:hAnsi="Verdana"/>
                <w:b/>
                <w:w w:val="80"/>
                <w:sz w:val="18"/>
                <w:szCs w:val="18"/>
              </w:rPr>
            </w:pPr>
            <w:r w:rsidRPr="00D743C9">
              <w:rPr>
                <w:rFonts w:ascii="Verdana" w:hAnsi="Verdana" w:cs="Bookman Old Style"/>
                <w:b/>
                <w:w w:val="80"/>
                <w:sz w:val="18"/>
                <w:szCs w:val="18"/>
              </w:rPr>
              <w:t>ADHK</w:t>
            </w:r>
          </w:p>
        </w:tc>
        <w:tc>
          <w:tcPr>
            <w:tcW w:w="573"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81"/>
              <w:contextualSpacing/>
              <w:rPr>
                <w:rFonts w:ascii="Verdana" w:hAnsi="Verdana"/>
                <w:b/>
                <w:w w:val="80"/>
                <w:sz w:val="18"/>
                <w:szCs w:val="18"/>
              </w:rPr>
            </w:pPr>
            <w:r w:rsidRPr="00D743C9">
              <w:rPr>
                <w:rFonts w:ascii="Verdana" w:hAnsi="Verdana" w:cs="Bookman Old Style"/>
                <w:b/>
                <w:w w:val="80"/>
                <w:sz w:val="18"/>
                <w:szCs w:val="18"/>
              </w:rPr>
              <w:t>ADHB</w:t>
            </w:r>
          </w:p>
        </w:tc>
        <w:tc>
          <w:tcPr>
            <w:tcW w:w="389"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76"/>
              <w:contextualSpacing/>
              <w:rPr>
                <w:rFonts w:ascii="Verdana" w:hAnsi="Verdana"/>
                <w:b/>
                <w:w w:val="80"/>
                <w:sz w:val="18"/>
                <w:szCs w:val="18"/>
              </w:rPr>
            </w:pPr>
            <w:r w:rsidRPr="00D743C9">
              <w:rPr>
                <w:rFonts w:ascii="Verdana" w:hAnsi="Verdana" w:cs="Bookman Old Style"/>
                <w:b/>
                <w:w w:val="80"/>
                <w:sz w:val="18"/>
                <w:szCs w:val="18"/>
              </w:rPr>
              <w:t>ADHK</w:t>
            </w:r>
          </w:p>
        </w:tc>
        <w:tc>
          <w:tcPr>
            <w:tcW w:w="539"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81"/>
              <w:contextualSpacing/>
              <w:rPr>
                <w:rFonts w:ascii="Verdana" w:hAnsi="Verdana"/>
                <w:b/>
                <w:w w:val="80"/>
                <w:sz w:val="18"/>
                <w:szCs w:val="18"/>
              </w:rPr>
            </w:pPr>
            <w:r w:rsidRPr="00D743C9">
              <w:rPr>
                <w:rFonts w:ascii="Verdana" w:hAnsi="Verdana" w:cs="Bookman Old Style"/>
                <w:b/>
                <w:w w:val="80"/>
                <w:sz w:val="18"/>
                <w:szCs w:val="18"/>
              </w:rPr>
              <w:t>ADHB</w:t>
            </w:r>
          </w:p>
        </w:tc>
        <w:tc>
          <w:tcPr>
            <w:tcW w:w="425"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78"/>
              <w:contextualSpacing/>
              <w:rPr>
                <w:rFonts w:ascii="Verdana" w:hAnsi="Verdana"/>
                <w:b/>
                <w:w w:val="80"/>
                <w:sz w:val="18"/>
                <w:szCs w:val="18"/>
              </w:rPr>
            </w:pPr>
            <w:r w:rsidRPr="00D743C9">
              <w:rPr>
                <w:rFonts w:ascii="Verdana" w:hAnsi="Verdana" w:cs="Bookman Old Style"/>
                <w:b/>
                <w:w w:val="80"/>
                <w:sz w:val="18"/>
                <w:szCs w:val="18"/>
              </w:rPr>
              <w:t>ADHK</w:t>
            </w:r>
          </w:p>
        </w:tc>
        <w:tc>
          <w:tcPr>
            <w:tcW w:w="9"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81"/>
              <w:contextualSpacing/>
              <w:rPr>
                <w:rFonts w:ascii="Verdana" w:hAnsi="Verdana" w:cs="Bookman Old Style"/>
                <w:b/>
                <w:w w:val="80"/>
                <w:sz w:val="18"/>
                <w:szCs w:val="18"/>
              </w:rPr>
            </w:pPr>
          </w:p>
        </w:tc>
        <w:tc>
          <w:tcPr>
            <w:tcW w:w="461"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181"/>
              <w:contextualSpacing/>
              <w:rPr>
                <w:rFonts w:ascii="Verdana" w:hAnsi="Verdana"/>
                <w:b/>
                <w:w w:val="80"/>
                <w:sz w:val="18"/>
                <w:szCs w:val="18"/>
              </w:rPr>
            </w:pPr>
            <w:r w:rsidRPr="00D743C9">
              <w:rPr>
                <w:rFonts w:ascii="Verdana" w:hAnsi="Verdana" w:cs="Bookman Old Style"/>
                <w:b/>
                <w:w w:val="80"/>
                <w:sz w:val="18"/>
                <w:szCs w:val="18"/>
              </w:rPr>
              <w:t>ADHB</w:t>
            </w:r>
          </w:p>
        </w:tc>
        <w:tc>
          <w:tcPr>
            <w:tcW w:w="410" w:type="pct"/>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390B3A">
            <w:pPr>
              <w:widowControl w:val="0"/>
              <w:autoSpaceDE w:val="0"/>
              <w:autoSpaceDN w:val="0"/>
              <w:adjustRightInd w:val="0"/>
              <w:spacing w:after="0" w:line="240" w:lineRule="auto"/>
              <w:ind w:left="76"/>
              <w:contextualSpacing/>
              <w:rPr>
                <w:rFonts w:ascii="Verdana" w:hAnsi="Verdana"/>
                <w:b/>
                <w:w w:val="80"/>
                <w:sz w:val="18"/>
                <w:szCs w:val="18"/>
              </w:rPr>
            </w:pPr>
            <w:r w:rsidRPr="00D743C9">
              <w:rPr>
                <w:rFonts w:ascii="Verdana" w:hAnsi="Verdana" w:cs="Bookman Old Style"/>
                <w:b/>
                <w:w w:val="80"/>
                <w:sz w:val="18"/>
                <w:szCs w:val="18"/>
              </w:rPr>
              <w:t>ADHK</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9" w:right="282"/>
              <w:contextualSpacing/>
              <w:jc w:val="center"/>
              <w:rPr>
                <w:rFonts w:ascii="Verdana" w:hAnsi="Verdana"/>
                <w:w w:val="80"/>
                <w:sz w:val="18"/>
                <w:szCs w:val="18"/>
              </w:rPr>
            </w:pPr>
            <w:r w:rsidRPr="00D743C9">
              <w:rPr>
                <w:rFonts w:ascii="Verdana" w:hAnsi="Verdana" w:cs="Bookman Old Style"/>
                <w:w w:val="80"/>
                <w:sz w:val="18"/>
                <w:szCs w:val="18"/>
              </w:rPr>
              <w:t>A</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263"/>
              <w:contextualSpacing/>
              <w:rPr>
                <w:rFonts w:ascii="Verdana" w:hAnsi="Verdana"/>
                <w:w w:val="80"/>
                <w:sz w:val="18"/>
                <w:szCs w:val="18"/>
              </w:rPr>
            </w:pPr>
            <w:r w:rsidRPr="00D743C9">
              <w:rPr>
                <w:rFonts w:ascii="Verdana" w:hAnsi="Verdana" w:cs="Bookman Old Style"/>
                <w:w w:val="80"/>
                <w:sz w:val="18"/>
                <w:szCs w:val="18"/>
              </w:rPr>
              <w:t>Pertanian, Kehutanan, Perikanan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5"/>
              <w:contextualSpacing/>
              <w:rPr>
                <w:rFonts w:ascii="Verdana" w:hAnsi="Verdana"/>
                <w:w w:val="80"/>
                <w:sz w:val="18"/>
                <w:szCs w:val="18"/>
              </w:rPr>
            </w:pPr>
            <w:r w:rsidRPr="00D743C9">
              <w:rPr>
                <w:rFonts w:ascii="Verdana" w:hAnsi="Verdana" w:cs="Bookman Old Style"/>
                <w:w w:val="80"/>
                <w:sz w:val="18"/>
                <w:szCs w:val="18"/>
              </w:rPr>
              <w:t>15,94</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15,75</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15,87</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15,41</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15,81</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1"/>
              <w:contextualSpacing/>
              <w:rPr>
                <w:rFonts w:ascii="Verdana" w:hAnsi="Verdana"/>
                <w:w w:val="80"/>
                <w:sz w:val="18"/>
                <w:szCs w:val="18"/>
              </w:rPr>
            </w:pPr>
            <w:r w:rsidRPr="00D743C9">
              <w:rPr>
                <w:rFonts w:ascii="Verdana" w:hAnsi="Verdana" w:cs="Bookman Old Style"/>
                <w:w w:val="80"/>
                <w:sz w:val="18"/>
                <w:szCs w:val="18"/>
              </w:rPr>
              <w:t>15,03</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14,78</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13,84</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4" w:right="276"/>
              <w:contextualSpacing/>
              <w:jc w:val="center"/>
              <w:rPr>
                <w:rFonts w:ascii="Verdana" w:hAnsi="Verdana"/>
                <w:w w:val="80"/>
                <w:sz w:val="18"/>
                <w:szCs w:val="18"/>
              </w:rPr>
            </w:pPr>
            <w:r w:rsidRPr="00D743C9">
              <w:rPr>
                <w:rFonts w:ascii="Verdana" w:hAnsi="Verdana" w:cs="Bookman Old Style"/>
                <w:w w:val="80"/>
                <w:sz w:val="18"/>
                <w:szCs w:val="18"/>
              </w:rPr>
              <w:t>B</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t>Pertambangan</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&amp; Galian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2,02</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1,99</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1,95</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1,99</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1,93</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2,01</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2,12</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2,03</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4" w:right="276"/>
              <w:contextualSpacing/>
              <w:jc w:val="center"/>
              <w:rPr>
                <w:rFonts w:ascii="Verdana" w:hAnsi="Verdana"/>
                <w:w w:val="80"/>
                <w:sz w:val="18"/>
                <w:szCs w:val="18"/>
              </w:rPr>
            </w:pPr>
            <w:r w:rsidRPr="00D743C9">
              <w:rPr>
                <w:rFonts w:ascii="Verdana" w:hAnsi="Verdana" w:cs="Bookman Old Style"/>
                <w:w w:val="80"/>
                <w:sz w:val="18"/>
                <w:szCs w:val="18"/>
              </w:rPr>
              <w:t>C</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t>Industri</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Pengolahan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5"/>
              <w:contextualSpacing/>
              <w:rPr>
                <w:rFonts w:ascii="Verdana" w:hAnsi="Verdana"/>
                <w:w w:val="80"/>
                <w:sz w:val="18"/>
                <w:szCs w:val="18"/>
              </w:rPr>
            </w:pPr>
            <w:r w:rsidRPr="00D743C9">
              <w:rPr>
                <w:rFonts w:ascii="Verdana" w:hAnsi="Verdana" w:cs="Bookman Old Style"/>
                <w:w w:val="80"/>
                <w:sz w:val="18"/>
                <w:szCs w:val="18"/>
              </w:rPr>
              <w:t>34,88</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34,49</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34,95</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34,94</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35,41</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1"/>
              <w:contextualSpacing/>
              <w:rPr>
                <w:rFonts w:ascii="Verdana" w:hAnsi="Verdana"/>
                <w:w w:val="80"/>
                <w:sz w:val="18"/>
                <w:szCs w:val="18"/>
              </w:rPr>
            </w:pPr>
            <w:r w:rsidRPr="00D743C9">
              <w:rPr>
                <w:rFonts w:ascii="Verdana" w:hAnsi="Verdana" w:cs="Bookman Old Style"/>
                <w:w w:val="80"/>
                <w:sz w:val="18"/>
                <w:szCs w:val="18"/>
              </w:rPr>
              <w:t>35,01</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36,31</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35,88</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0"/>
              <w:contextualSpacing/>
              <w:jc w:val="center"/>
              <w:rPr>
                <w:rFonts w:ascii="Verdana" w:hAnsi="Verdana"/>
                <w:w w:val="80"/>
                <w:sz w:val="18"/>
                <w:szCs w:val="18"/>
              </w:rPr>
            </w:pPr>
            <w:r w:rsidRPr="00D743C9">
              <w:rPr>
                <w:rFonts w:ascii="Verdana" w:hAnsi="Verdana" w:cs="Bookman Old Style"/>
                <w:w w:val="80"/>
                <w:sz w:val="18"/>
                <w:szCs w:val="18"/>
              </w:rPr>
              <w:t>D</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t>Pengadaan</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Listrik &amp; Gas</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0,10</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0,10</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0,10</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0,11</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0,09</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0,11</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0,09</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0,11</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6" w:right="278"/>
              <w:contextualSpacing/>
              <w:jc w:val="center"/>
              <w:rPr>
                <w:rFonts w:ascii="Verdana" w:hAnsi="Verdana"/>
                <w:w w:val="80"/>
                <w:sz w:val="18"/>
                <w:szCs w:val="18"/>
              </w:rPr>
            </w:pPr>
            <w:r w:rsidRPr="00D743C9">
              <w:rPr>
                <w:rFonts w:ascii="Verdana" w:hAnsi="Verdana" w:cs="Bookman Old Style"/>
                <w:w w:val="80"/>
                <w:sz w:val="18"/>
                <w:szCs w:val="18"/>
              </w:rPr>
              <w:t>E</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242"/>
              <w:contextualSpacing/>
              <w:rPr>
                <w:rFonts w:ascii="Verdana" w:hAnsi="Verdana"/>
                <w:w w:val="80"/>
                <w:sz w:val="18"/>
                <w:szCs w:val="18"/>
              </w:rPr>
            </w:pPr>
            <w:r w:rsidRPr="00D743C9">
              <w:rPr>
                <w:rFonts w:ascii="Verdana" w:hAnsi="Verdana" w:cs="Bookman Old Style"/>
                <w:w w:val="80"/>
                <w:sz w:val="18"/>
                <w:szCs w:val="18"/>
              </w:rPr>
              <w:t>Pengadaan Air, Pengelolaan Sampah, Limbah dan Daur Ulang</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0,08</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0,08</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0,07</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0,08</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0,07</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0,08</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0,06</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0,07</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313" w:right="285"/>
              <w:contextualSpacing/>
              <w:jc w:val="center"/>
              <w:rPr>
                <w:rFonts w:ascii="Verdana" w:hAnsi="Verdana"/>
                <w:w w:val="80"/>
                <w:sz w:val="18"/>
                <w:szCs w:val="18"/>
              </w:rPr>
            </w:pPr>
            <w:r w:rsidRPr="00D743C9">
              <w:rPr>
                <w:rFonts w:ascii="Verdana" w:hAnsi="Verdana" w:cs="Bookman Old Style"/>
                <w:w w:val="80"/>
                <w:sz w:val="18"/>
                <w:szCs w:val="18"/>
              </w:rPr>
              <w:t>F</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Konstruksi</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9,96</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10,04</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10,13</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10,13</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9,97</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31"/>
              <w:contextualSpacing/>
              <w:rPr>
                <w:rFonts w:ascii="Verdana" w:hAnsi="Verdana"/>
                <w:w w:val="80"/>
                <w:sz w:val="18"/>
                <w:szCs w:val="18"/>
              </w:rPr>
            </w:pPr>
            <w:r w:rsidRPr="00D743C9">
              <w:rPr>
                <w:rFonts w:ascii="Verdana" w:hAnsi="Verdana" w:cs="Bookman Old Style"/>
                <w:w w:val="80"/>
                <w:sz w:val="18"/>
                <w:szCs w:val="18"/>
              </w:rPr>
              <w:t>10,11</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cs="Bookman Old Style"/>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10,1</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10,01</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299" w:right="270"/>
              <w:contextualSpacing/>
              <w:jc w:val="center"/>
              <w:rPr>
                <w:rFonts w:ascii="Verdana" w:hAnsi="Verdana"/>
                <w:w w:val="80"/>
                <w:sz w:val="18"/>
                <w:szCs w:val="18"/>
              </w:rPr>
            </w:pPr>
            <w:r w:rsidRPr="00D743C9">
              <w:rPr>
                <w:rFonts w:ascii="Verdana" w:hAnsi="Verdana" w:cs="Bookman Old Style"/>
                <w:w w:val="80"/>
                <w:sz w:val="18"/>
                <w:szCs w:val="18"/>
              </w:rPr>
              <w:t>G</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95"/>
              <w:contextualSpacing/>
              <w:rPr>
                <w:rFonts w:ascii="Verdana" w:hAnsi="Verdana"/>
                <w:w w:val="80"/>
                <w:sz w:val="18"/>
                <w:szCs w:val="18"/>
              </w:rPr>
            </w:pPr>
            <w:r w:rsidRPr="00D743C9">
              <w:rPr>
                <w:rFonts w:ascii="Verdana" w:hAnsi="Verdana" w:cs="Bookman Old Style"/>
                <w:w w:val="80"/>
                <w:sz w:val="18"/>
                <w:szCs w:val="18"/>
              </w:rPr>
              <w:t>Perdagangan Besar &amp; Eceran, Reparasi Mobil &amp; Sepeda Motor</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65"/>
              <w:contextualSpacing/>
              <w:rPr>
                <w:rFonts w:ascii="Verdana" w:hAnsi="Verdana"/>
                <w:w w:val="80"/>
                <w:sz w:val="18"/>
                <w:szCs w:val="18"/>
              </w:rPr>
            </w:pPr>
            <w:r w:rsidRPr="00D743C9">
              <w:rPr>
                <w:rFonts w:ascii="Verdana" w:hAnsi="Verdana" w:cs="Bookman Old Style"/>
                <w:w w:val="80"/>
                <w:sz w:val="18"/>
                <w:szCs w:val="18"/>
              </w:rPr>
              <w:t>14,88</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15,12</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14,22</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29"/>
              <w:contextualSpacing/>
              <w:rPr>
                <w:rFonts w:ascii="Verdana" w:hAnsi="Verdana"/>
                <w:w w:val="80"/>
                <w:sz w:val="18"/>
                <w:szCs w:val="18"/>
              </w:rPr>
            </w:pPr>
            <w:r w:rsidRPr="00D743C9">
              <w:rPr>
                <w:rFonts w:ascii="Verdana" w:hAnsi="Verdana" w:cs="Bookman Old Style"/>
                <w:w w:val="80"/>
                <w:sz w:val="18"/>
                <w:szCs w:val="18"/>
              </w:rPr>
              <w:t>14,62</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13,91</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31"/>
              <w:contextualSpacing/>
              <w:rPr>
                <w:rFonts w:ascii="Verdana" w:hAnsi="Verdana"/>
                <w:w w:val="80"/>
                <w:sz w:val="18"/>
                <w:szCs w:val="18"/>
              </w:rPr>
            </w:pPr>
            <w:r w:rsidRPr="00D743C9">
              <w:rPr>
                <w:rFonts w:ascii="Verdana" w:hAnsi="Verdana" w:cs="Bookman Old Style"/>
                <w:w w:val="80"/>
                <w:sz w:val="18"/>
                <w:szCs w:val="18"/>
              </w:rPr>
              <w:t>14,55</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rPr>
                <w:rFonts w:ascii="Verdana" w:hAnsi="Verdana"/>
                <w:w w:val="80"/>
                <w:sz w:val="18"/>
                <w:szCs w:val="18"/>
              </w:rPr>
            </w:pPr>
            <w:r w:rsidRPr="00D743C9">
              <w:rPr>
                <w:rFonts w:ascii="Verdana" w:hAnsi="Verdana" w:cs="Bookman Old Style"/>
                <w:w w:val="80"/>
                <w:sz w:val="18"/>
                <w:szCs w:val="18"/>
              </w:rPr>
              <w:t>13,44</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14,4</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0"/>
              <w:contextualSpacing/>
              <w:jc w:val="center"/>
              <w:rPr>
                <w:rFonts w:ascii="Verdana" w:hAnsi="Verdana"/>
                <w:w w:val="80"/>
                <w:sz w:val="18"/>
                <w:szCs w:val="18"/>
              </w:rPr>
            </w:pPr>
            <w:r w:rsidRPr="00D743C9">
              <w:rPr>
                <w:rFonts w:ascii="Verdana" w:hAnsi="Verdana" w:cs="Bookman Old Style"/>
                <w:w w:val="80"/>
                <w:sz w:val="18"/>
                <w:szCs w:val="18"/>
              </w:rPr>
              <w:t>H</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t>Transportasi</w:t>
            </w:r>
          </w:p>
          <w:p w:rsidR="00F2042B" w:rsidRPr="00D743C9" w:rsidRDefault="00F2042B" w:rsidP="00390B3A">
            <w:pPr>
              <w:widowControl w:val="0"/>
              <w:autoSpaceDE w:val="0"/>
              <w:autoSpaceDN w:val="0"/>
              <w:adjustRightInd w:val="0"/>
              <w:spacing w:after="0" w:line="240" w:lineRule="auto"/>
              <w:ind w:left="66" w:right="141"/>
              <w:contextualSpacing/>
              <w:rPr>
                <w:rFonts w:ascii="Verdana" w:hAnsi="Verdana"/>
                <w:w w:val="80"/>
                <w:sz w:val="18"/>
                <w:szCs w:val="18"/>
              </w:rPr>
            </w:pPr>
            <w:r w:rsidRPr="00D743C9">
              <w:rPr>
                <w:rFonts w:ascii="Verdana" w:hAnsi="Verdana" w:cs="Bookman Old Style"/>
                <w:w w:val="80"/>
                <w:sz w:val="18"/>
                <w:szCs w:val="18"/>
              </w:rPr>
              <w:t>&amp; Pergudangan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2,84</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2,97</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2,81</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3,01</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2,84</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3,13</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2,97</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3,24</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40" w:right="312"/>
              <w:contextualSpacing/>
              <w:jc w:val="center"/>
              <w:rPr>
                <w:rFonts w:ascii="Verdana" w:hAnsi="Verdana"/>
                <w:w w:val="80"/>
                <w:sz w:val="18"/>
                <w:szCs w:val="18"/>
              </w:rPr>
            </w:pPr>
            <w:r w:rsidRPr="00D743C9">
              <w:rPr>
                <w:rFonts w:ascii="Verdana" w:hAnsi="Verdana" w:cs="Bookman Old Style"/>
                <w:w w:val="80"/>
                <w:sz w:val="18"/>
                <w:szCs w:val="18"/>
              </w:rPr>
              <w:t>I</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7"/>
              <w:contextualSpacing/>
              <w:rPr>
                <w:rFonts w:ascii="Verdana" w:hAnsi="Verdana"/>
                <w:w w:val="80"/>
                <w:sz w:val="18"/>
                <w:szCs w:val="18"/>
              </w:rPr>
            </w:pPr>
            <w:r w:rsidRPr="00D743C9">
              <w:rPr>
                <w:rFonts w:ascii="Verdana" w:hAnsi="Verdana" w:cs="Bookman Old Style"/>
                <w:w w:val="80"/>
                <w:sz w:val="18"/>
                <w:szCs w:val="18"/>
              </w:rPr>
              <w:t>Penyediaan Akomodasi &amp; Makan Minum</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2,98</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3,02</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2,96</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3,02</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2,95</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2" w:right="296"/>
              <w:contextualSpacing/>
              <w:jc w:val="center"/>
              <w:rPr>
                <w:rFonts w:ascii="Verdana" w:hAnsi="Verdana"/>
                <w:w w:val="80"/>
                <w:sz w:val="18"/>
                <w:szCs w:val="18"/>
              </w:rPr>
            </w:pPr>
            <w:r w:rsidRPr="00D743C9">
              <w:rPr>
                <w:rFonts w:ascii="Verdana" w:hAnsi="Verdana" w:cs="Bookman Old Style"/>
                <w:w w:val="80"/>
                <w:sz w:val="18"/>
                <w:szCs w:val="18"/>
              </w:rPr>
              <w:t>3</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3,02</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3,06</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16" w:right="290"/>
              <w:contextualSpacing/>
              <w:jc w:val="center"/>
              <w:rPr>
                <w:rFonts w:ascii="Verdana" w:hAnsi="Verdana"/>
                <w:w w:val="80"/>
                <w:sz w:val="18"/>
                <w:szCs w:val="18"/>
              </w:rPr>
            </w:pPr>
            <w:r w:rsidRPr="00D743C9">
              <w:rPr>
                <w:rFonts w:ascii="Verdana" w:hAnsi="Verdana" w:cs="Bookman Old Style"/>
                <w:w w:val="80"/>
                <w:sz w:val="18"/>
                <w:szCs w:val="18"/>
              </w:rPr>
              <w:t>J</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229"/>
              <w:contextualSpacing/>
              <w:rPr>
                <w:rFonts w:ascii="Verdana" w:hAnsi="Verdana"/>
                <w:w w:val="80"/>
                <w:sz w:val="18"/>
                <w:szCs w:val="18"/>
              </w:rPr>
            </w:pPr>
            <w:r w:rsidRPr="00D743C9">
              <w:rPr>
                <w:rFonts w:ascii="Verdana" w:hAnsi="Verdana" w:cs="Bookman Old Style"/>
                <w:w w:val="80"/>
                <w:sz w:val="18"/>
                <w:szCs w:val="18"/>
              </w:rPr>
              <w:t>Informasi &amp; Komunikasi</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3,29</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3,43</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3,24</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3,57</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4" w:right="310"/>
              <w:contextualSpacing/>
              <w:jc w:val="center"/>
              <w:rPr>
                <w:rFonts w:ascii="Verdana" w:hAnsi="Verdana"/>
                <w:w w:val="80"/>
                <w:sz w:val="18"/>
                <w:szCs w:val="18"/>
              </w:rPr>
            </w:pPr>
            <w:r w:rsidRPr="00D743C9">
              <w:rPr>
                <w:rFonts w:ascii="Verdana" w:hAnsi="Verdana" w:cs="Bookman Old Style"/>
                <w:w w:val="80"/>
                <w:sz w:val="18"/>
                <w:szCs w:val="18"/>
              </w:rPr>
              <w:t>3,1</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3,67</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3,07</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3,93</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6" w:right="278"/>
              <w:contextualSpacing/>
              <w:jc w:val="center"/>
              <w:rPr>
                <w:rFonts w:ascii="Verdana" w:hAnsi="Verdana"/>
                <w:w w:val="80"/>
                <w:sz w:val="18"/>
                <w:szCs w:val="18"/>
              </w:rPr>
            </w:pPr>
            <w:r w:rsidRPr="00D743C9">
              <w:rPr>
                <w:rFonts w:ascii="Verdana" w:hAnsi="Verdana" w:cs="Bookman Old Style"/>
                <w:w w:val="80"/>
                <w:sz w:val="18"/>
                <w:szCs w:val="18"/>
              </w:rPr>
              <w:t>K</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207"/>
              <w:contextualSpacing/>
              <w:rPr>
                <w:rFonts w:ascii="Verdana" w:hAnsi="Verdana"/>
                <w:w w:val="80"/>
                <w:sz w:val="18"/>
                <w:szCs w:val="18"/>
              </w:rPr>
            </w:pPr>
            <w:r w:rsidRPr="00D743C9">
              <w:rPr>
                <w:rFonts w:ascii="Verdana" w:hAnsi="Verdana" w:cs="Bookman Old Style"/>
                <w:w w:val="80"/>
                <w:sz w:val="18"/>
                <w:szCs w:val="18"/>
              </w:rPr>
              <w:t>Jasa Keuangan &amp; Asuransi</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2,74</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2,73</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2,84</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2,69</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2,81</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2,67</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2,77</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2,64</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316" w:right="290"/>
              <w:contextualSpacing/>
              <w:jc w:val="center"/>
              <w:rPr>
                <w:rFonts w:ascii="Verdana" w:hAnsi="Verdana"/>
                <w:w w:val="80"/>
                <w:sz w:val="18"/>
                <w:szCs w:val="18"/>
              </w:rPr>
            </w:pPr>
            <w:r w:rsidRPr="00D743C9">
              <w:rPr>
                <w:rFonts w:ascii="Verdana" w:hAnsi="Verdana" w:cs="Bookman Old Style"/>
                <w:w w:val="80"/>
                <w:sz w:val="18"/>
                <w:szCs w:val="18"/>
              </w:rPr>
              <w:t>L</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Real Estate</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1,67</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1,72</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1,62</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1,73</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304" w:right="310"/>
              <w:contextualSpacing/>
              <w:jc w:val="center"/>
              <w:rPr>
                <w:rFonts w:ascii="Verdana" w:hAnsi="Verdana"/>
                <w:w w:val="80"/>
                <w:sz w:val="18"/>
                <w:szCs w:val="18"/>
              </w:rPr>
            </w:pPr>
            <w:r w:rsidRPr="00D743C9">
              <w:rPr>
                <w:rFonts w:ascii="Verdana" w:hAnsi="Verdana" w:cs="Bookman Old Style"/>
                <w:w w:val="80"/>
                <w:sz w:val="18"/>
                <w:szCs w:val="18"/>
              </w:rPr>
              <w:t>1,6</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1,77</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cs="Bookman Old Style"/>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1,62</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39"/>
              <w:contextualSpacing/>
              <w:rPr>
                <w:rFonts w:ascii="Verdana" w:hAnsi="Verdana"/>
                <w:w w:val="80"/>
                <w:sz w:val="18"/>
                <w:szCs w:val="18"/>
              </w:rPr>
            </w:pPr>
            <w:r w:rsidRPr="00D743C9">
              <w:rPr>
                <w:rFonts w:ascii="Verdana" w:hAnsi="Verdana" w:cs="Bookman Old Style"/>
                <w:w w:val="80"/>
                <w:sz w:val="18"/>
                <w:szCs w:val="18"/>
              </w:rPr>
              <w:t>1,8</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7"/>
              <w:contextualSpacing/>
              <w:jc w:val="center"/>
              <w:rPr>
                <w:rFonts w:ascii="Verdana" w:hAnsi="Verdana"/>
                <w:w w:val="80"/>
                <w:sz w:val="18"/>
                <w:szCs w:val="18"/>
              </w:rPr>
            </w:pPr>
            <w:r w:rsidRPr="00D743C9">
              <w:rPr>
                <w:rFonts w:ascii="Verdana" w:hAnsi="Verdana" w:cs="Bookman Old Style"/>
                <w:w w:val="80"/>
                <w:sz w:val="18"/>
                <w:szCs w:val="18"/>
              </w:rPr>
              <w:t>M,N</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t>Jasa</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Perusahaan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75"/>
              <w:contextualSpacing/>
              <w:rPr>
                <w:rFonts w:ascii="Verdana" w:hAnsi="Verdana"/>
                <w:w w:val="80"/>
                <w:sz w:val="18"/>
                <w:szCs w:val="18"/>
              </w:rPr>
            </w:pPr>
            <w:r w:rsidRPr="00D743C9">
              <w:rPr>
                <w:rFonts w:ascii="Verdana" w:hAnsi="Verdana" w:cs="Bookman Old Style"/>
                <w:w w:val="80"/>
                <w:sz w:val="18"/>
                <w:szCs w:val="18"/>
              </w:rPr>
              <w:t>0,3</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39"/>
              <w:contextualSpacing/>
              <w:rPr>
                <w:rFonts w:ascii="Verdana" w:hAnsi="Verdana"/>
                <w:w w:val="80"/>
                <w:sz w:val="18"/>
                <w:szCs w:val="18"/>
              </w:rPr>
            </w:pPr>
            <w:r w:rsidRPr="00D743C9">
              <w:rPr>
                <w:rFonts w:ascii="Verdana" w:hAnsi="Verdana" w:cs="Bookman Old Style"/>
                <w:w w:val="80"/>
                <w:sz w:val="18"/>
                <w:szCs w:val="18"/>
              </w:rPr>
              <w:t>0,3</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06" w:right="308"/>
              <w:contextualSpacing/>
              <w:jc w:val="center"/>
              <w:rPr>
                <w:rFonts w:ascii="Verdana" w:hAnsi="Verdana"/>
                <w:w w:val="80"/>
                <w:sz w:val="18"/>
                <w:szCs w:val="18"/>
              </w:rPr>
            </w:pPr>
            <w:r w:rsidRPr="00D743C9">
              <w:rPr>
                <w:rFonts w:ascii="Verdana" w:hAnsi="Verdana" w:cs="Bookman Old Style"/>
                <w:w w:val="80"/>
                <w:sz w:val="18"/>
                <w:szCs w:val="18"/>
              </w:rPr>
              <w:t>0,3</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39"/>
              <w:contextualSpacing/>
              <w:rPr>
                <w:rFonts w:ascii="Verdana" w:hAnsi="Verdana"/>
                <w:w w:val="80"/>
                <w:sz w:val="18"/>
                <w:szCs w:val="18"/>
              </w:rPr>
            </w:pPr>
            <w:r w:rsidRPr="00D743C9">
              <w:rPr>
                <w:rFonts w:ascii="Verdana" w:hAnsi="Verdana" w:cs="Bookman Old Style"/>
                <w:w w:val="80"/>
                <w:sz w:val="18"/>
                <w:szCs w:val="18"/>
              </w:rPr>
              <w:t>0,3</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0,32</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0,32</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0,33</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0,33</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70"/>
              <w:contextualSpacing/>
              <w:jc w:val="center"/>
              <w:rPr>
                <w:rFonts w:ascii="Verdana" w:hAnsi="Verdana"/>
                <w:w w:val="80"/>
                <w:sz w:val="18"/>
                <w:szCs w:val="18"/>
              </w:rPr>
            </w:pPr>
            <w:r w:rsidRPr="00D743C9">
              <w:rPr>
                <w:rFonts w:ascii="Verdana" w:hAnsi="Verdana" w:cs="Bookman Old Style"/>
                <w:w w:val="80"/>
                <w:sz w:val="18"/>
                <w:szCs w:val="18"/>
              </w:rPr>
              <w:t>O</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6"/>
              <w:contextualSpacing/>
              <w:rPr>
                <w:rFonts w:ascii="Verdana" w:hAnsi="Verdana" w:cs="Bookman Old Style"/>
                <w:w w:val="80"/>
                <w:sz w:val="18"/>
                <w:szCs w:val="18"/>
              </w:rPr>
            </w:pPr>
            <w:r w:rsidRPr="00D743C9">
              <w:rPr>
                <w:rFonts w:ascii="Verdana" w:hAnsi="Verdana" w:cs="Bookman Old Style"/>
                <w:w w:val="80"/>
                <w:sz w:val="18"/>
                <w:szCs w:val="18"/>
              </w:rPr>
              <w:t>Administrasi Pemerintahan, Pertanahan &amp; Jaminan</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Sosial Wajib</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2,98</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3,09</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3,04</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2,95</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2,96</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2,88</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2,85</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2,75</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313" w:right="288"/>
              <w:contextualSpacing/>
              <w:jc w:val="center"/>
              <w:rPr>
                <w:rFonts w:ascii="Verdana" w:hAnsi="Verdana"/>
                <w:w w:val="80"/>
                <w:sz w:val="18"/>
                <w:szCs w:val="18"/>
              </w:rPr>
            </w:pPr>
            <w:r w:rsidRPr="00D743C9">
              <w:rPr>
                <w:rFonts w:ascii="Verdana" w:hAnsi="Verdana" w:cs="Bookman Old Style"/>
                <w:w w:val="80"/>
                <w:sz w:val="18"/>
                <w:szCs w:val="18"/>
              </w:rPr>
              <w:lastRenderedPageBreak/>
              <w:t>P</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cs="Bookman Old Style"/>
                <w:w w:val="80"/>
                <w:sz w:val="18"/>
                <w:szCs w:val="18"/>
              </w:rPr>
            </w:pPr>
            <w:r w:rsidRPr="00D743C9">
              <w:rPr>
                <w:rFonts w:ascii="Verdana" w:hAnsi="Verdana" w:cs="Bookman Old Style"/>
                <w:w w:val="80"/>
                <w:sz w:val="18"/>
                <w:szCs w:val="18"/>
              </w:rPr>
              <w:lastRenderedPageBreak/>
              <w:t>Jasa</w:t>
            </w:r>
          </w:p>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lastRenderedPageBreak/>
              <w:t>Pendidikan</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lastRenderedPageBreak/>
              <w:t>3,17</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lastRenderedPageBreak/>
              <w:t>2,95</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lastRenderedPageBreak/>
              <w:t>3,75</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lastRenderedPageBreak/>
              <w:t>3,29</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lastRenderedPageBreak/>
              <w:t>4,02</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lastRenderedPageBreak/>
              <w:t>3,43</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lastRenderedPageBreak/>
              <w:t>4,18</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lastRenderedPageBreak/>
              <w:t>3,58</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contextualSpacing/>
              <w:jc w:val="center"/>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99" w:right="267"/>
              <w:contextualSpacing/>
              <w:jc w:val="center"/>
              <w:rPr>
                <w:rFonts w:ascii="Verdana" w:hAnsi="Verdana"/>
                <w:w w:val="80"/>
                <w:sz w:val="18"/>
                <w:szCs w:val="18"/>
              </w:rPr>
            </w:pPr>
            <w:r w:rsidRPr="00D743C9">
              <w:rPr>
                <w:rFonts w:ascii="Verdana" w:hAnsi="Verdana" w:cs="Bookman Old Style"/>
                <w:w w:val="80"/>
                <w:sz w:val="18"/>
                <w:szCs w:val="18"/>
              </w:rPr>
              <w:t>Q</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right="171"/>
              <w:contextualSpacing/>
              <w:rPr>
                <w:rFonts w:ascii="Verdana" w:hAnsi="Verdana"/>
                <w:w w:val="80"/>
                <w:sz w:val="18"/>
                <w:szCs w:val="18"/>
              </w:rPr>
            </w:pPr>
            <w:r w:rsidRPr="00D743C9">
              <w:rPr>
                <w:rFonts w:ascii="Verdana" w:hAnsi="Verdana" w:cs="Bookman Old Style"/>
                <w:w w:val="80"/>
                <w:sz w:val="18"/>
                <w:szCs w:val="18"/>
              </w:rPr>
              <w:t>Jasa Kesehatan &amp; Kegiatan Sosial</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75"/>
              <w:contextualSpacing/>
              <w:rPr>
                <w:rFonts w:ascii="Verdana" w:hAnsi="Verdana"/>
                <w:w w:val="80"/>
                <w:sz w:val="18"/>
                <w:szCs w:val="18"/>
              </w:rPr>
            </w:pPr>
            <w:r w:rsidRPr="00D743C9">
              <w:rPr>
                <w:rFonts w:ascii="Verdana" w:hAnsi="Verdana" w:cs="Bookman Old Style"/>
                <w:w w:val="80"/>
                <w:sz w:val="18"/>
                <w:szCs w:val="18"/>
              </w:rPr>
              <w:t>0,7</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0,68</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0,76</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0,72</w:t>
            </w:r>
          </w:p>
        </w:tc>
        <w:tc>
          <w:tcPr>
            <w:tcW w:w="539" w:type="pct"/>
            <w:tcBorders>
              <w:top w:val="single" w:sz="4" w:space="0" w:color="000000"/>
              <w:left w:val="single" w:sz="4" w:space="0" w:color="000000"/>
              <w:bottom w:val="single" w:sz="4" w:space="0" w:color="000000"/>
              <w:right w:val="single" w:sz="4" w:space="0" w:color="000000"/>
            </w:tcBorders>
          </w:tcPr>
          <w:p w:rsidR="00390B3A" w:rsidRPr="00D743C9" w:rsidRDefault="00390B3A" w:rsidP="00390B3A">
            <w:pPr>
              <w:widowControl w:val="0"/>
              <w:autoSpaceDE w:val="0"/>
              <w:autoSpaceDN w:val="0"/>
              <w:adjustRightInd w:val="0"/>
              <w:spacing w:after="0" w:line="240" w:lineRule="auto"/>
              <w:ind w:left="282"/>
              <w:contextualSpacing/>
              <w:rPr>
                <w:rFonts w:ascii="Verdana" w:hAnsi="Verdana" w:cs="Bookman Old Style"/>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0,78</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0,73</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0,81</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contextualSpacing/>
              <w:rPr>
                <w:rFonts w:ascii="Verdana" w:hAnsi="Verdana"/>
                <w:w w:val="80"/>
                <w:sz w:val="18"/>
                <w:szCs w:val="18"/>
              </w:rPr>
            </w:pPr>
          </w:p>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0,77</w:t>
            </w:r>
          </w:p>
        </w:tc>
      </w:tr>
      <w:tr w:rsidR="00F2042B" w:rsidRPr="00D743C9" w:rsidTr="00F2042B">
        <w:trPr>
          <w:trHeight w:val="20"/>
          <w:jc w:val="center"/>
        </w:trPr>
        <w:tc>
          <w:tcPr>
            <w:tcW w:w="422" w:type="pct"/>
            <w:tcBorders>
              <w:top w:val="single" w:sz="4" w:space="0" w:color="000000"/>
              <w:left w:val="single" w:sz="4" w:space="0" w:color="000000"/>
              <w:bottom w:val="single" w:sz="4" w:space="0" w:color="000000"/>
              <w:right w:val="single" w:sz="4" w:space="0" w:color="000000"/>
            </w:tcBorders>
            <w:vAlign w:val="center"/>
          </w:tcPr>
          <w:p w:rsidR="00F2042B" w:rsidRPr="00D743C9" w:rsidRDefault="00F2042B" w:rsidP="00390B3A">
            <w:pPr>
              <w:widowControl w:val="0"/>
              <w:autoSpaceDE w:val="0"/>
              <w:autoSpaceDN w:val="0"/>
              <w:adjustRightInd w:val="0"/>
              <w:spacing w:after="0" w:line="240" w:lineRule="auto"/>
              <w:ind w:left="66"/>
              <w:contextualSpacing/>
              <w:jc w:val="center"/>
              <w:rPr>
                <w:rFonts w:ascii="Verdana" w:hAnsi="Verdana"/>
                <w:w w:val="80"/>
                <w:sz w:val="18"/>
                <w:szCs w:val="18"/>
              </w:rPr>
            </w:pPr>
            <w:r w:rsidRPr="00D743C9">
              <w:rPr>
                <w:rFonts w:ascii="Verdana" w:hAnsi="Verdana" w:cs="Bookman Old Style"/>
                <w:w w:val="80"/>
                <w:sz w:val="18"/>
                <w:szCs w:val="18"/>
              </w:rPr>
              <w:t>R,S,T,U</w:t>
            </w:r>
          </w:p>
        </w:tc>
        <w:tc>
          <w:tcPr>
            <w:tcW w:w="88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66"/>
              <w:contextualSpacing/>
              <w:rPr>
                <w:rFonts w:ascii="Verdana" w:hAnsi="Verdana"/>
                <w:w w:val="80"/>
                <w:sz w:val="18"/>
                <w:szCs w:val="18"/>
              </w:rPr>
            </w:pPr>
            <w:r w:rsidRPr="00D743C9">
              <w:rPr>
                <w:rFonts w:ascii="Verdana" w:hAnsi="Verdana" w:cs="Bookman Old Style"/>
                <w:w w:val="80"/>
                <w:sz w:val="18"/>
                <w:szCs w:val="18"/>
              </w:rPr>
              <w:t>Jasa Lainnya</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20"/>
              <w:contextualSpacing/>
              <w:rPr>
                <w:rFonts w:ascii="Verdana" w:hAnsi="Verdana"/>
                <w:w w:val="80"/>
                <w:sz w:val="18"/>
                <w:szCs w:val="18"/>
              </w:rPr>
            </w:pPr>
            <w:r w:rsidRPr="00D743C9">
              <w:rPr>
                <w:rFonts w:ascii="Verdana" w:hAnsi="Verdana" w:cs="Bookman Old Style"/>
                <w:w w:val="80"/>
                <w:sz w:val="18"/>
                <w:szCs w:val="18"/>
              </w:rPr>
              <w:t>1,49</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1,52</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1,39</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1,45</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1,42</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6"/>
              <w:contextualSpacing/>
              <w:rPr>
                <w:rFonts w:ascii="Verdana" w:hAnsi="Verdana"/>
                <w:w w:val="80"/>
                <w:sz w:val="18"/>
                <w:szCs w:val="18"/>
              </w:rPr>
            </w:pPr>
            <w:r w:rsidRPr="00D743C9">
              <w:rPr>
                <w:rFonts w:ascii="Verdana" w:hAnsi="Verdana" w:cs="Bookman Old Style"/>
                <w:w w:val="80"/>
                <w:sz w:val="18"/>
                <w:szCs w:val="18"/>
              </w:rPr>
              <w:t>1,51</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cs="Bookman Old Style"/>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82"/>
              <w:contextualSpacing/>
              <w:rPr>
                <w:rFonts w:ascii="Verdana" w:hAnsi="Verdana"/>
                <w:w w:val="80"/>
                <w:sz w:val="18"/>
                <w:szCs w:val="18"/>
              </w:rPr>
            </w:pPr>
            <w:r w:rsidRPr="00D743C9">
              <w:rPr>
                <w:rFonts w:ascii="Verdana" w:hAnsi="Verdana" w:cs="Bookman Old Style"/>
                <w:w w:val="80"/>
                <w:sz w:val="18"/>
                <w:szCs w:val="18"/>
              </w:rPr>
              <w:t>1,48</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184"/>
              <w:contextualSpacing/>
              <w:rPr>
                <w:rFonts w:ascii="Verdana" w:hAnsi="Verdana"/>
                <w:w w:val="80"/>
                <w:sz w:val="18"/>
                <w:szCs w:val="18"/>
              </w:rPr>
            </w:pPr>
            <w:r w:rsidRPr="00D743C9">
              <w:rPr>
                <w:rFonts w:ascii="Verdana" w:hAnsi="Verdana" w:cs="Bookman Old Style"/>
                <w:w w:val="80"/>
                <w:sz w:val="18"/>
                <w:szCs w:val="18"/>
              </w:rPr>
              <w:t>1,56</w:t>
            </w:r>
          </w:p>
        </w:tc>
      </w:tr>
      <w:tr w:rsidR="00F2042B" w:rsidRPr="00D743C9" w:rsidTr="00F2042B">
        <w:trPr>
          <w:trHeight w:val="20"/>
          <w:jc w:val="center"/>
        </w:trPr>
        <w:tc>
          <w:tcPr>
            <w:tcW w:w="1308" w:type="pct"/>
            <w:gridSpan w:val="2"/>
            <w:tcBorders>
              <w:top w:val="nil"/>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493"/>
              <w:contextualSpacing/>
              <w:rPr>
                <w:rFonts w:ascii="Verdana" w:hAnsi="Verdana"/>
                <w:b/>
                <w:w w:val="80"/>
                <w:sz w:val="18"/>
                <w:szCs w:val="18"/>
              </w:rPr>
            </w:pPr>
            <w:r w:rsidRPr="00D743C9">
              <w:rPr>
                <w:rFonts w:ascii="Verdana" w:hAnsi="Verdana" w:cs="Bookman Old Style"/>
                <w:b/>
                <w:w w:val="80"/>
                <w:sz w:val="18"/>
                <w:szCs w:val="18"/>
              </w:rPr>
              <w:t>PRDB Total</w:t>
            </w:r>
          </w:p>
        </w:tc>
        <w:tc>
          <w:tcPr>
            <w:tcW w:w="456"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51"/>
              <w:contextualSpacing/>
              <w:rPr>
                <w:rFonts w:ascii="Verdana" w:hAnsi="Verdana"/>
                <w:b/>
                <w:w w:val="80"/>
                <w:sz w:val="18"/>
                <w:szCs w:val="18"/>
              </w:rPr>
            </w:pPr>
            <w:r w:rsidRPr="00D743C9">
              <w:rPr>
                <w:rFonts w:ascii="Verdana" w:hAnsi="Verdana" w:cs="Bookman Old Style"/>
                <w:b/>
                <w:w w:val="80"/>
                <w:sz w:val="18"/>
                <w:szCs w:val="18"/>
              </w:rPr>
              <w:t>100</w:t>
            </w:r>
          </w:p>
        </w:tc>
        <w:tc>
          <w:tcPr>
            <w:tcW w:w="42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01"/>
              <w:contextualSpacing/>
              <w:rPr>
                <w:rFonts w:ascii="Verdana" w:hAnsi="Verdana"/>
                <w:b/>
                <w:w w:val="80"/>
                <w:sz w:val="18"/>
                <w:szCs w:val="18"/>
              </w:rPr>
            </w:pPr>
            <w:r w:rsidRPr="00D743C9">
              <w:rPr>
                <w:rFonts w:ascii="Verdana" w:hAnsi="Verdana" w:cs="Bookman Old Style"/>
                <w:b/>
                <w:w w:val="80"/>
                <w:sz w:val="18"/>
                <w:szCs w:val="18"/>
              </w:rPr>
              <w:t>100</w:t>
            </w:r>
          </w:p>
        </w:tc>
        <w:tc>
          <w:tcPr>
            <w:tcW w:w="573"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301"/>
              <w:contextualSpacing/>
              <w:rPr>
                <w:rFonts w:ascii="Verdana" w:hAnsi="Verdana"/>
                <w:b/>
                <w:w w:val="80"/>
                <w:sz w:val="18"/>
                <w:szCs w:val="18"/>
              </w:rPr>
            </w:pPr>
            <w:r w:rsidRPr="00D743C9">
              <w:rPr>
                <w:rFonts w:ascii="Verdana" w:hAnsi="Verdana" w:cs="Bookman Old Style"/>
                <w:b/>
                <w:w w:val="80"/>
                <w:sz w:val="18"/>
                <w:szCs w:val="18"/>
              </w:rPr>
              <w:t>100</w:t>
            </w:r>
          </w:p>
        </w:tc>
        <w:tc>
          <w:tcPr>
            <w:tcW w:w="38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01"/>
              <w:contextualSpacing/>
              <w:rPr>
                <w:rFonts w:ascii="Verdana" w:hAnsi="Verdana"/>
                <w:b/>
                <w:w w:val="80"/>
                <w:sz w:val="18"/>
                <w:szCs w:val="18"/>
              </w:rPr>
            </w:pPr>
            <w:r w:rsidRPr="00D743C9">
              <w:rPr>
                <w:rFonts w:ascii="Verdana" w:hAnsi="Verdana" w:cs="Bookman Old Style"/>
                <w:b/>
                <w:w w:val="80"/>
                <w:sz w:val="18"/>
                <w:szCs w:val="18"/>
              </w:rPr>
              <w:t>100</w:t>
            </w:r>
          </w:p>
        </w:tc>
        <w:tc>
          <w:tcPr>
            <w:tcW w:w="53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99"/>
              <w:contextualSpacing/>
              <w:rPr>
                <w:rFonts w:ascii="Verdana" w:hAnsi="Verdana"/>
                <w:b/>
                <w:w w:val="80"/>
                <w:sz w:val="18"/>
                <w:szCs w:val="18"/>
              </w:rPr>
            </w:pPr>
            <w:r w:rsidRPr="00D743C9">
              <w:rPr>
                <w:rFonts w:ascii="Verdana" w:hAnsi="Verdana" w:cs="Bookman Old Style"/>
                <w:b/>
                <w:w w:val="80"/>
                <w:sz w:val="18"/>
                <w:szCs w:val="18"/>
              </w:rPr>
              <w:t>100</w:t>
            </w:r>
          </w:p>
        </w:tc>
        <w:tc>
          <w:tcPr>
            <w:tcW w:w="425"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03"/>
              <w:contextualSpacing/>
              <w:rPr>
                <w:rFonts w:ascii="Verdana" w:hAnsi="Verdana"/>
                <w:b/>
                <w:w w:val="80"/>
                <w:sz w:val="18"/>
                <w:szCs w:val="18"/>
              </w:rPr>
            </w:pPr>
            <w:r w:rsidRPr="00D743C9">
              <w:rPr>
                <w:rFonts w:ascii="Verdana" w:hAnsi="Verdana" w:cs="Bookman Old Style"/>
                <w:b/>
                <w:w w:val="80"/>
                <w:sz w:val="18"/>
                <w:szCs w:val="18"/>
              </w:rPr>
              <w:t>100</w:t>
            </w:r>
          </w:p>
        </w:tc>
        <w:tc>
          <w:tcPr>
            <w:tcW w:w="9"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99"/>
              <w:contextualSpacing/>
              <w:rPr>
                <w:rFonts w:ascii="Verdana" w:hAnsi="Verdana" w:cs="Bookman Old Style"/>
                <w:b/>
                <w:w w:val="80"/>
                <w:sz w:val="18"/>
                <w:szCs w:val="18"/>
              </w:rPr>
            </w:pPr>
          </w:p>
        </w:tc>
        <w:tc>
          <w:tcPr>
            <w:tcW w:w="461"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99"/>
              <w:contextualSpacing/>
              <w:rPr>
                <w:rFonts w:ascii="Verdana" w:hAnsi="Verdana"/>
                <w:b/>
                <w:w w:val="80"/>
                <w:sz w:val="18"/>
                <w:szCs w:val="18"/>
              </w:rPr>
            </w:pPr>
            <w:r w:rsidRPr="00D743C9">
              <w:rPr>
                <w:rFonts w:ascii="Verdana" w:hAnsi="Verdana" w:cs="Bookman Old Style"/>
                <w:b/>
                <w:w w:val="80"/>
                <w:sz w:val="18"/>
                <w:szCs w:val="18"/>
              </w:rPr>
              <w:t>100</w:t>
            </w:r>
          </w:p>
        </w:tc>
        <w:tc>
          <w:tcPr>
            <w:tcW w:w="410" w:type="pct"/>
            <w:tcBorders>
              <w:top w:val="single" w:sz="4" w:space="0" w:color="000000"/>
              <w:left w:val="single" w:sz="4" w:space="0" w:color="000000"/>
              <w:bottom w:val="single" w:sz="4" w:space="0" w:color="000000"/>
              <w:right w:val="single" w:sz="4" w:space="0" w:color="000000"/>
            </w:tcBorders>
          </w:tcPr>
          <w:p w:rsidR="00F2042B" w:rsidRPr="00D743C9" w:rsidRDefault="00F2042B" w:rsidP="00390B3A">
            <w:pPr>
              <w:widowControl w:val="0"/>
              <w:autoSpaceDE w:val="0"/>
              <w:autoSpaceDN w:val="0"/>
              <w:adjustRightInd w:val="0"/>
              <w:spacing w:after="0" w:line="240" w:lineRule="auto"/>
              <w:ind w:left="201"/>
              <w:contextualSpacing/>
              <w:rPr>
                <w:rFonts w:ascii="Verdana" w:hAnsi="Verdana"/>
                <w:b/>
                <w:w w:val="80"/>
                <w:sz w:val="18"/>
                <w:szCs w:val="18"/>
              </w:rPr>
            </w:pPr>
            <w:r w:rsidRPr="00D743C9">
              <w:rPr>
                <w:rFonts w:ascii="Verdana" w:hAnsi="Verdana" w:cs="Bookman Old Style"/>
                <w:b/>
                <w:w w:val="80"/>
                <w:sz w:val="18"/>
                <w:szCs w:val="18"/>
              </w:rPr>
              <w:t>100</w:t>
            </w:r>
          </w:p>
        </w:tc>
      </w:tr>
    </w:tbl>
    <w:p w:rsidR="00F2042B" w:rsidRPr="00D31CAE" w:rsidRDefault="00F2042B" w:rsidP="00D31CAE">
      <w:pPr>
        <w:widowControl w:val="0"/>
        <w:autoSpaceDE w:val="0"/>
        <w:autoSpaceDN w:val="0"/>
        <w:adjustRightInd w:val="0"/>
        <w:spacing w:after="0"/>
        <w:ind w:left="144"/>
        <w:rPr>
          <w:rFonts w:ascii="Verdana" w:hAnsi="Verdana" w:cs="Bookman Old Style"/>
          <w:i/>
          <w:iCs/>
          <w:spacing w:val="-1"/>
          <w:w w:val="80"/>
          <w:sz w:val="20"/>
          <w:szCs w:val="20"/>
        </w:rPr>
      </w:pPr>
      <w:r w:rsidRPr="00D31CAE">
        <w:rPr>
          <w:rFonts w:ascii="Verdana" w:hAnsi="Verdana" w:cs="Bookman Old Style"/>
          <w:i/>
          <w:iCs/>
          <w:spacing w:val="-1"/>
          <w:w w:val="80"/>
          <w:sz w:val="20"/>
          <w:szCs w:val="20"/>
        </w:rPr>
        <w:t>S</w:t>
      </w:r>
      <w:r w:rsidRPr="00D743C9">
        <w:rPr>
          <w:rFonts w:ascii="Verdana" w:hAnsi="Verdana" w:cs="Bookman Old Style"/>
          <w:i/>
          <w:iCs/>
          <w:spacing w:val="-1"/>
          <w:w w:val="80"/>
          <w:sz w:val="20"/>
          <w:szCs w:val="20"/>
        </w:rPr>
        <w:t>u</w:t>
      </w:r>
      <w:r w:rsidRPr="00D31CAE">
        <w:rPr>
          <w:rFonts w:ascii="Verdana" w:hAnsi="Verdana" w:cs="Bookman Old Style"/>
          <w:i/>
          <w:iCs/>
          <w:spacing w:val="-1"/>
          <w:w w:val="80"/>
          <w:sz w:val="20"/>
          <w:szCs w:val="20"/>
        </w:rPr>
        <w:t>mber :Berita Resmi St</w:t>
      </w:r>
      <w:r w:rsidRPr="00D743C9">
        <w:rPr>
          <w:rFonts w:ascii="Verdana" w:hAnsi="Verdana" w:cs="Bookman Old Style"/>
          <w:i/>
          <w:iCs/>
          <w:spacing w:val="-1"/>
          <w:w w:val="80"/>
          <w:sz w:val="20"/>
          <w:szCs w:val="20"/>
        </w:rPr>
        <w:t>a</w:t>
      </w:r>
      <w:r w:rsidRPr="00D31CAE">
        <w:rPr>
          <w:rFonts w:ascii="Verdana" w:hAnsi="Verdana" w:cs="Bookman Old Style"/>
          <w:i/>
          <w:iCs/>
          <w:spacing w:val="-1"/>
          <w:w w:val="80"/>
          <w:sz w:val="20"/>
          <w:szCs w:val="20"/>
        </w:rPr>
        <w:t>t</w:t>
      </w:r>
      <w:r w:rsidRPr="00D743C9">
        <w:rPr>
          <w:rFonts w:ascii="Verdana" w:hAnsi="Verdana" w:cs="Bookman Old Style"/>
          <w:i/>
          <w:iCs/>
          <w:spacing w:val="-1"/>
          <w:w w:val="80"/>
          <w:sz w:val="20"/>
          <w:szCs w:val="20"/>
        </w:rPr>
        <w:t>i</w:t>
      </w:r>
      <w:r w:rsidRPr="00D31CAE">
        <w:rPr>
          <w:rFonts w:ascii="Verdana" w:hAnsi="Verdana" w:cs="Bookman Old Style"/>
          <w:i/>
          <w:iCs/>
          <w:spacing w:val="-1"/>
          <w:w w:val="80"/>
          <w:sz w:val="20"/>
          <w:szCs w:val="20"/>
        </w:rPr>
        <w:t>st</w:t>
      </w:r>
      <w:r w:rsidRPr="00D743C9">
        <w:rPr>
          <w:rFonts w:ascii="Verdana" w:hAnsi="Verdana" w:cs="Bookman Old Style"/>
          <w:i/>
          <w:iCs/>
          <w:spacing w:val="-1"/>
          <w:w w:val="80"/>
          <w:sz w:val="20"/>
          <w:szCs w:val="20"/>
        </w:rPr>
        <w:t>i</w:t>
      </w:r>
      <w:r w:rsidRPr="00D31CAE">
        <w:rPr>
          <w:rFonts w:ascii="Verdana" w:hAnsi="Verdana" w:cs="Bookman Old Style"/>
          <w:i/>
          <w:iCs/>
          <w:spacing w:val="-1"/>
          <w:w w:val="80"/>
          <w:sz w:val="20"/>
          <w:szCs w:val="20"/>
        </w:rPr>
        <w:t xml:space="preserve">k </w:t>
      </w:r>
      <w:r w:rsidRPr="00D743C9">
        <w:rPr>
          <w:rFonts w:ascii="Verdana" w:hAnsi="Verdana" w:cs="Bookman Old Style"/>
          <w:i/>
          <w:iCs/>
          <w:spacing w:val="-1"/>
          <w:w w:val="80"/>
          <w:sz w:val="20"/>
          <w:szCs w:val="20"/>
        </w:rPr>
        <w:t>(</w:t>
      </w:r>
      <w:r w:rsidRPr="00D31CAE">
        <w:rPr>
          <w:rFonts w:ascii="Verdana" w:hAnsi="Verdana" w:cs="Bookman Old Style"/>
          <w:i/>
          <w:iCs/>
          <w:spacing w:val="-1"/>
          <w:w w:val="80"/>
          <w:sz w:val="20"/>
          <w:szCs w:val="20"/>
        </w:rPr>
        <w:t>BRS</w:t>
      </w:r>
      <w:r w:rsidRPr="00D743C9">
        <w:rPr>
          <w:rFonts w:ascii="Verdana" w:hAnsi="Verdana" w:cs="Bookman Old Style"/>
          <w:i/>
          <w:iCs/>
          <w:spacing w:val="-1"/>
          <w:w w:val="80"/>
          <w:sz w:val="20"/>
          <w:szCs w:val="20"/>
        </w:rPr>
        <w:t>)</w:t>
      </w:r>
      <w:r w:rsidRPr="00D31CAE">
        <w:rPr>
          <w:rFonts w:ascii="Verdana" w:hAnsi="Verdana" w:cs="Bookman Old Style"/>
          <w:i/>
          <w:iCs/>
          <w:spacing w:val="-1"/>
          <w:w w:val="80"/>
          <w:sz w:val="20"/>
          <w:szCs w:val="20"/>
        </w:rPr>
        <w:t>, 2</w:t>
      </w:r>
      <w:r w:rsidRPr="00D743C9">
        <w:rPr>
          <w:rFonts w:ascii="Verdana" w:hAnsi="Verdana" w:cs="Bookman Old Style"/>
          <w:i/>
          <w:iCs/>
          <w:spacing w:val="-1"/>
          <w:w w:val="80"/>
          <w:sz w:val="20"/>
          <w:szCs w:val="20"/>
        </w:rPr>
        <w:t>0</w:t>
      </w:r>
      <w:r w:rsidRPr="00D31CAE">
        <w:rPr>
          <w:rFonts w:ascii="Verdana" w:hAnsi="Verdana" w:cs="Bookman Old Style"/>
          <w:i/>
          <w:iCs/>
          <w:spacing w:val="-1"/>
          <w:w w:val="80"/>
          <w:sz w:val="20"/>
          <w:szCs w:val="20"/>
        </w:rPr>
        <w:t>15</w:t>
      </w:r>
    </w:p>
    <w:p w:rsidR="00F2042B" w:rsidRPr="00D31CAE" w:rsidRDefault="00F2042B" w:rsidP="00D31CAE">
      <w:pPr>
        <w:widowControl w:val="0"/>
        <w:autoSpaceDE w:val="0"/>
        <w:autoSpaceDN w:val="0"/>
        <w:adjustRightInd w:val="0"/>
        <w:spacing w:after="0"/>
        <w:ind w:left="144"/>
        <w:rPr>
          <w:rFonts w:ascii="Verdana" w:hAnsi="Verdana" w:cs="Bookman Old Style"/>
          <w:i/>
          <w:iCs/>
          <w:spacing w:val="-1"/>
          <w:w w:val="80"/>
          <w:sz w:val="20"/>
          <w:szCs w:val="20"/>
        </w:rPr>
      </w:pPr>
      <w:r w:rsidRPr="00D31CAE">
        <w:rPr>
          <w:rFonts w:ascii="Verdana" w:hAnsi="Verdana" w:cs="Bookman Old Style"/>
          <w:i/>
          <w:iCs/>
          <w:spacing w:val="-1"/>
          <w:w w:val="80"/>
          <w:sz w:val="20"/>
          <w:szCs w:val="20"/>
        </w:rPr>
        <w:t>Keterangan : *) Angka Sementara</w:t>
      </w:r>
    </w:p>
    <w:p w:rsidR="00D31CAE" w:rsidRDefault="00D31CAE" w:rsidP="00F4072E">
      <w:pPr>
        <w:widowControl w:val="0"/>
        <w:autoSpaceDE w:val="0"/>
        <w:autoSpaceDN w:val="0"/>
        <w:adjustRightInd w:val="0"/>
        <w:spacing w:line="360" w:lineRule="auto"/>
        <w:ind w:right="68" w:firstLine="567"/>
        <w:jc w:val="both"/>
        <w:rPr>
          <w:rFonts w:ascii="Verdana" w:hAnsi="Verdana" w:cs="Bookman Old Style"/>
          <w:w w:val="80"/>
          <w:sz w:val="24"/>
          <w:szCs w:val="24"/>
        </w:rPr>
      </w:pPr>
    </w:p>
    <w:p w:rsidR="00F2042B" w:rsidRPr="00D743C9" w:rsidRDefault="00F2042B" w:rsidP="00F4072E">
      <w:pPr>
        <w:widowControl w:val="0"/>
        <w:autoSpaceDE w:val="0"/>
        <w:autoSpaceDN w:val="0"/>
        <w:adjustRightInd w:val="0"/>
        <w:spacing w:line="360" w:lineRule="auto"/>
        <w:ind w:right="68" w:firstLine="567"/>
        <w:jc w:val="both"/>
        <w:rPr>
          <w:rFonts w:ascii="Verdana" w:hAnsi="Verdana" w:cs="Bookman Old Style"/>
          <w:w w:val="80"/>
          <w:sz w:val="24"/>
          <w:szCs w:val="24"/>
        </w:rPr>
      </w:pPr>
      <w:r w:rsidRPr="00D743C9">
        <w:rPr>
          <w:rFonts w:ascii="Verdana" w:hAnsi="Verdana" w:cs="Bookman Old Style"/>
          <w:w w:val="80"/>
          <w:sz w:val="24"/>
          <w:szCs w:val="24"/>
        </w:rPr>
        <w:t>Dilihat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dari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sisi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w:t>
      </w:r>
      <w:r w:rsidRPr="00D743C9">
        <w:rPr>
          <w:rFonts w:ascii="Verdana" w:hAnsi="Verdana" w:cs="Bookman Old Style"/>
          <w:spacing w:val="3"/>
          <w:w w:val="80"/>
          <w:sz w:val="24"/>
          <w:szCs w:val="24"/>
        </w:rPr>
        <w:t>n</w:t>
      </w:r>
      <w:r w:rsidRPr="00D743C9">
        <w:rPr>
          <w:rFonts w:ascii="Verdana" w:hAnsi="Verdana" w:cs="Bookman Old Style"/>
          <w:w w:val="80"/>
          <w:sz w:val="24"/>
          <w:szCs w:val="24"/>
        </w:rPr>
        <w:t>ggunaan PDRB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t>
      </w:r>
      <w:r w:rsidRPr="00D743C9">
        <w:rPr>
          <w:rFonts w:ascii="Verdana" w:hAnsi="Verdana" w:cs="Bookman Old Style"/>
          <w:spacing w:val="3"/>
          <w:w w:val="80"/>
          <w:sz w:val="24"/>
          <w:szCs w:val="24"/>
        </w:rPr>
        <w:t>w</w:t>
      </w:r>
      <w:r w:rsidRPr="00D743C9">
        <w:rPr>
          <w:rFonts w:ascii="Verdana" w:hAnsi="Verdana" w:cs="Bookman Old Style"/>
          <w:w w:val="80"/>
          <w:sz w:val="24"/>
          <w:szCs w:val="24"/>
        </w:rPr>
        <w:t>a</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w:t>
      </w:r>
      <w:r w:rsidRPr="00D743C9">
        <w:rPr>
          <w:rFonts w:ascii="Verdana" w:hAnsi="Verdana" w:cs="Bookman Old Style"/>
          <w:spacing w:val="3"/>
          <w:w w:val="80"/>
          <w:sz w:val="24"/>
          <w:szCs w:val="24"/>
        </w:rPr>
        <w:t>1</w:t>
      </w:r>
      <w:r w:rsidRPr="00D743C9">
        <w:rPr>
          <w:rFonts w:ascii="Verdana" w:hAnsi="Verdana" w:cs="Bookman Old Style"/>
          <w:w w:val="80"/>
          <w:sz w:val="24"/>
          <w:szCs w:val="24"/>
        </w:rPr>
        <w:t>1-2014, menunjukan  bahwa komponen peng</w:t>
      </w:r>
      <w:r w:rsidRPr="00D743C9">
        <w:rPr>
          <w:rFonts w:ascii="Verdana" w:hAnsi="Verdana" w:cs="Bookman Old Style"/>
          <w:spacing w:val="3"/>
          <w:w w:val="80"/>
          <w:sz w:val="24"/>
          <w:szCs w:val="24"/>
        </w:rPr>
        <w:t>g</w:t>
      </w:r>
      <w:r w:rsidRPr="00D743C9">
        <w:rPr>
          <w:rFonts w:ascii="Verdana" w:hAnsi="Verdana" w:cs="Bookman Old Style"/>
          <w:w w:val="80"/>
          <w:sz w:val="24"/>
          <w:szCs w:val="24"/>
        </w:rPr>
        <w:t>unaan  konsumsi rumah tangga masih</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menjadi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penyumbang</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tertinggi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yaitu</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sebesar</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62,08%</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pada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 2011</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meningkat menjadi</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64,03%</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pada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2014.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PDRB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047798">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 berdasarkan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jenis</w:t>
      </w:r>
      <w:r w:rsidR="00047798">
        <w:rPr>
          <w:rFonts w:ascii="Verdana" w:hAnsi="Verdana" w:cs="Bookman Old Style"/>
          <w:w w:val="80"/>
          <w:sz w:val="24"/>
          <w:szCs w:val="24"/>
          <w:lang w:val="id-ID"/>
        </w:rPr>
        <w:t xml:space="preserve"> </w:t>
      </w:r>
      <w:r w:rsidRPr="00D743C9">
        <w:rPr>
          <w:rFonts w:ascii="Verdana" w:hAnsi="Verdana" w:cs="Bookman Old Style"/>
          <w:spacing w:val="3"/>
          <w:w w:val="80"/>
          <w:sz w:val="24"/>
          <w:szCs w:val="24"/>
        </w:rPr>
        <w:t>p</w:t>
      </w:r>
      <w:r w:rsidRPr="00D743C9">
        <w:rPr>
          <w:rFonts w:ascii="Verdana" w:hAnsi="Verdana" w:cs="Bookman Old Style"/>
          <w:w w:val="80"/>
          <w:sz w:val="24"/>
          <w:szCs w:val="24"/>
        </w:rPr>
        <w:t>enggunaan dan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pr</w:t>
      </w:r>
      <w:r w:rsidRPr="00D743C9">
        <w:rPr>
          <w:rFonts w:ascii="Verdana" w:hAnsi="Verdana" w:cs="Bookman Old Style"/>
          <w:spacing w:val="3"/>
          <w:w w:val="80"/>
          <w:sz w:val="24"/>
          <w:szCs w:val="24"/>
        </w:rPr>
        <w:t>o</w:t>
      </w:r>
      <w:r w:rsidRPr="00D743C9">
        <w:rPr>
          <w:rFonts w:ascii="Verdana" w:hAnsi="Verdana" w:cs="Bookman Old Style"/>
          <w:w w:val="80"/>
          <w:sz w:val="24"/>
          <w:szCs w:val="24"/>
        </w:rPr>
        <w:t>sentase</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dap</w:t>
      </w:r>
      <w:r w:rsidRPr="00D743C9">
        <w:rPr>
          <w:rFonts w:ascii="Verdana" w:hAnsi="Verdana" w:cs="Bookman Old Style"/>
          <w:spacing w:val="3"/>
          <w:w w:val="80"/>
          <w:sz w:val="24"/>
          <w:szCs w:val="24"/>
        </w:rPr>
        <w:t>a</w:t>
      </w:r>
      <w:r w:rsidRPr="00D743C9">
        <w:rPr>
          <w:rFonts w:ascii="Verdana" w:hAnsi="Verdana" w:cs="Bookman Old Style"/>
          <w:w w:val="80"/>
          <w:sz w:val="24"/>
          <w:szCs w:val="24"/>
        </w:rPr>
        <w:t>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dilihat</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 xml:space="preserve">pada </w:t>
      </w:r>
      <w:r w:rsidRPr="00D743C9">
        <w:rPr>
          <w:rFonts w:ascii="Verdana" w:hAnsi="Verdana" w:cs="Bookman Old Style"/>
          <w:spacing w:val="-2"/>
          <w:w w:val="80"/>
          <w:sz w:val="24"/>
          <w:szCs w:val="24"/>
        </w:rPr>
        <w:t>T</w:t>
      </w:r>
      <w:r w:rsidRPr="00D743C9">
        <w:rPr>
          <w:rFonts w:ascii="Verdana" w:hAnsi="Verdana" w:cs="Bookman Old Style"/>
          <w:w w:val="80"/>
          <w:sz w:val="24"/>
          <w:szCs w:val="24"/>
        </w:rPr>
        <w:t>abel</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3.4.</w:t>
      </w:r>
    </w:p>
    <w:p w:rsidR="00F2042B" w:rsidRPr="00D743C9" w:rsidRDefault="00F2042B" w:rsidP="00F2042B">
      <w:pPr>
        <w:pStyle w:val="ListParagraph"/>
        <w:numPr>
          <w:ilvl w:val="0"/>
          <w:numId w:val="10"/>
        </w:numPr>
        <w:spacing w:line="240" w:lineRule="auto"/>
        <w:ind w:left="0" w:firstLine="0"/>
        <w:contextualSpacing/>
        <w:jc w:val="center"/>
        <w:rPr>
          <w:rFonts w:ascii="Verdana" w:hAnsi="Verdana" w:cs="Bookman Old Style"/>
          <w:w w:val="80"/>
          <w:sz w:val="24"/>
          <w:szCs w:val="24"/>
        </w:rPr>
      </w:pPr>
    </w:p>
    <w:p w:rsidR="00F2042B" w:rsidRPr="00D743C9" w:rsidRDefault="00F2042B" w:rsidP="00D31CAE">
      <w:pPr>
        <w:widowControl w:val="0"/>
        <w:tabs>
          <w:tab w:val="left" w:pos="8222"/>
        </w:tabs>
        <w:autoSpaceDE w:val="0"/>
        <w:autoSpaceDN w:val="0"/>
        <w:adjustRightInd w:val="0"/>
        <w:spacing w:after="0" w:line="240" w:lineRule="auto"/>
        <w:ind w:left="748" w:right="877"/>
        <w:jc w:val="center"/>
        <w:rPr>
          <w:rFonts w:ascii="Verdana" w:hAnsi="Verdana" w:cs="Bookman Old Style"/>
          <w:spacing w:val="51"/>
          <w:w w:val="80"/>
          <w:sz w:val="24"/>
          <w:szCs w:val="24"/>
        </w:rPr>
      </w:pPr>
      <w:r w:rsidRPr="00D743C9">
        <w:rPr>
          <w:rFonts w:ascii="Verdana" w:hAnsi="Verdana" w:cs="Bookman Old Style"/>
          <w:w w:val="80"/>
          <w:sz w:val="24"/>
          <w:szCs w:val="24"/>
        </w:rPr>
        <w:t>Persentase PDRB</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Tengah</w:t>
      </w:r>
    </w:p>
    <w:p w:rsidR="00F2042B" w:rsidRPr="00D743C9" w:rsidRDefault="00F2042B" w:rsidP="00D31CAE">
      <w:pPr>
        <w:widowControl w:val="0"/>
        <w:tabs>
          <w:tab w:val="left" w:pos="8222"/>
        </w:tabs>
        <w:autoSpaceDE w:val="0"/>
        <w:autoSpaceDN w:val="0"/>
        <w:adjustRightInd w:val="0"/>
        <w:spacing w:after="0" w:line="240" w:lineRule="auto"/>
        <w:ind w:left="992" w:right="992"/>
        <w:jc w:val="right"/>
        <w:rPr>
          <w:rFonts w:ascii="Verdana" w:hAnsi="Verdana" w:cs="Bookman Old Style"/>
          <w:w w:val="80"/>
          <w:sz w:val="24"/>
          <w:szCs w:val="24"/>
        </w:rPr>
      </w:pPr>
      <w:r w:rsidRPr="00D743C9">
        <w:rPr>
          <w:rFonts w:ascii="Verdana" w:hAnsi="Verdana" w:cs="Bookman Old Style"/>
          <w:w w:val="80"/>
          <w:sz w:val="24"/>
          <w:szCs w:val="24"/>
        </w:rPr>
        <w:t>Berdasarkan</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Jenis</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Penggunaan Tahun</w:t>
      </w:r>
      <w:r w:rsidR="00D31CAE">
        <w:rPr>
          <w:rFonts w:ascii="Verdana" w:hAnsi="Verdana" w:cs="Bookman Old Style"/>
          <w:w w:val="80"/>
          <w:sz w:val="24"/>
          <w:szCs w:val="24"/>
        </w:rPr>
        <w:t>2011–2014</w:t>
      </w:r>
      <w:r w:rsidR="00047798">
        <w:rPr>
          <w:rFonts w:ascii="Verdana" w:hAnsi="Verdana" w:cs="Bookman Old Style"/>
          <w:w w:val="80"/>
          <w:sz w:val="24"/>
          <w:szCs w:val="24"/>
          <w:lang w:val="id-ID"/>
        </w:rPr>
        <w:t xml:space="preserve"> </w:t>
      </w:r>
      <w:r w:rsidRPr="00D743C9">
        <w:rPr>
          <w:rFonts w:ascii="Verdana" w:hAnsi="Verdana" w:cs="Bookman Old Style"/>
          <w:w w:val="80"/>
          <w:sz w:val="24"/>
          <w:szCs w:val="24"/>
        </w:rPr>
        <w:t>(%)</w:t>
      </w:r>
    </w:p>
    <w:tbl>
      <w:tblPr>
        <w:tblW w:w="5000" w:type="pct"/>
        <w:jc w:val="center"/>
        <w:tblCellMar>
          <w:left w:w="0" w:type="dxa"/>
          <w:right w:w="0" w:type="dxa"/>
        </w:tblCellMar>
        <w:tblLook w:val="0000"/>
      </w:tblPr>
      <w:tblGrid>
        <w:gridCol w:w="682"/>
        <w:gridCol w:w="2657"/>
        <w:gridCol w:w="1103"/>
        <w:gridCol w:w="1204"/>
        <w:gridCol w:w="1204"/>
        <w:gridCol w:w="1100"/>
      </w:tblGrid>
      <w:tr w:rsidR="00F2042B" w:rsidRPr="00D31CAE" w:rsidTr="00D31CAE">
        <w:trPr>
          <w:trHeight w:hRule="exact" w:val="316"/>
          <w:tblHeader/>
          <w:jc w:val="center"/>
        </w:trPr>
        <w:tc>
          <w:tcPr>
            <w:tcW w:w="429" w:type="pct"/>
            <w:vMerge w:val="restart"/>
            <w:tcBorders>
              <w:top w:val="single" w:sz="8" w:space="0" w:color="000000"/>
              <w:left w:val="single" w:sz="8" w:space="0" w:color="000000"/>
              <w:bottom w:val="single" w:sz="4" w:space="0" w:color="000000"/>
              <w:right w:val="single" w:sz="7" w:space="0" w:color="000000"/>
            </w:tcBorders>
            <w:shd w:val="clear" w:color="auto" w:fill="FFFF00"/>
            <w:vAlign w:val="center"/>
          </w:tcPr>
          <w:p w:rsidR="00F2042B" w:rsidRPr="00D31CAE" w:rsidRDefault="00F2042B" w:rsidP="00D31CAE">
            <w:pPr>
              <w:widowControl w:val="0"/>
              <w:autoSpaceDE w:val="0"/>
              <w:autoSpaceDN w:val="0"/>
              <w:adjustRightInd w:val="0"/>
              <w:spacing w:after="0" w:line="240" w:lineRule="auto"/>
              <w:ind w:left="94"/>
              <w:contextualSpacing/>
              <w:jc w:val="center"/>
              <w:rPr>
                <w:rFonts w:ascii="Verdana" w:hAnsi="Verdana"/>
                <w:b/>
                <w:w w:val="80"/>
                <w:szCs w:val="20"/>
              </w:rPr>
            </w:pPr>
            <w:r w:rsidRPr="00D31CAE">
              <w:rPr>
                <w:rFonts w:ascii="Verdana" w:hAnsi="Verdana" w:cs="Bookman Old Style"/>
                <w:b/>
                <w:w w:val="80"/>
                <w:szCs w:val="20"/>
              </w:rPr>
              <w:t>No</w:t>
            </w:r>
          </w:p>
        </w:tc>
        <w:tc>
          <w:tcPr>
            <w:tcW w:w="1671" w:type="pct"/>
            <w:vMerge w:val="restart"/>
            <w:tcBorders>
              <w:top w:val="single" w:sz="8" w:space="0" w:color="000000"/>
              <w:left w:val="single" w:sz="7" w:space="0" w:color="000000"/>
              <w:bottom w:val="single" w:sz="4" w:space="0" w:color="000000"/>
              <w:right w:val="single" w:sz="7" w:space="0" w:color="000000"/>
            </w:tcBorders>
            <w:shd w:val="clear" w:color="auto" w:fill="FFFF00"/>
            <w:vAlign w:val="center"/>
          </w:tcPr>
          <w:p w:rsidR="00F2042B" w:rsidRPr="00D31CAE" w:rsidRDefault="00F2042B" w:rsidP="00D31CAE">
            <w:pPr>
              <w:widowControl w:val="0"/>
              <w:autoSpaceDE w:val="0"/>
              <w:autoSpaceDN w:val="0"/>
              <w:adjustRightInd w:val="0"/>
              <w:spacing w:after="0" w:line="240" w:lineRule="auto"/>
              <w:contextualSpacing/>
              <w:jc w:val="center"/>
              <w:rPr>
                <w:rFonts w:ascii="Verdana" w:hAnsi="Verdana"/>
                <w:b/>
                <w:w w:val="80"/>
                <w:szCs w:val="20"/>
              </w:rPr>
            </w:pPr>
            <w:r w:rsidRPr="00D31CAE">
              <w:rPr>
                <w:rFonts w:ascii="Verdana" w:hAnsi="Verdana" w:cs="Bookman Old Style"/>
                <w:b/>
                <w:w w:val="80"/>
                <w:szCs w:val="20"/>
              </w:rPr>
              <w:t>Jenis Penggunaan</w:t>
            </w:r>
          </w:p>
        </w:tc>
        <w:tc>
          <w:tcPr>
            <w:tcW w:w="2901" w:type="pct"/>
            <w:gridSpan w:val="4"/>
            <w:tcBorders>
              <w:top w:val="single" w:sz="8" w:space="0" w:color="000000"/>
              <w:left w:val="single" w:sz="7" w:space="0" w:color="000000"/>
              <w:bottom w:val="nil"/>
              <w:right w:val="single" w:sz="4" w:space="0" w:color="000000"/>
            </w:tcBorders>
            <w:shd w:val="clear" w:color="auto" w:fill="FFFF00"/>
            <w:vAlign w:val="center"/>
          </w:tcPr>
          <w:p w:rsidR="00F2042B" w:rsidRPr="00D31CAE" w:rsidRDefault="00F2042B" w:rsidP="00D31CAE">
            <w:pPr>
              <w:widowControl w:val="0"/>
              <w:autoSpaceDE w:val="0"/>
              <w:autoSpaceDN w:val="0"/>
              <w:adjustRightInd w:val="0"/>
              <w:spacing w:after="0" w:line="240" w:lineRule="auto"/>
              <w:ind w:left="-14"/>
              <w:contextualSpacing/>
              <w:jc w:val="center"/>
              <w:rPr>
                <w:rFonts w:ascii="Verdana" w:hAnsi="Verdana"/>
                <w:b/>
                <w:w w:val="80"/>
                <w:szCs w:val="20"/>
              </w:rPr>
            </w:pPr>
            <w:r w:rsidRPr="00D31CAE">
              <w:rPr>
                <w:rFonts w:ascii="Verdana" w:hAnsi="Verdana" w:cs="Bookman Old Style"/>
                <w:b/>
                <w:w w:val="80"/>
                <w:szCs w:val="20"/>
              </w:rPr>
              <w:t>Persentase (ADHB)</w:t>
            </w:r>
          </w:p>
        </w:tc>
      </w:tr>
      <w:tr w:rsidR="00F2042B" w:rsidRPr="00D31CAE" w:rsidTr="00D31CAE">
        <w:trPr>
          <w:trHeight w:hRule="exact" w:val="418"/>
          <w:tblHeader/>
          <w:jc w:val="center"/>
        </w:trPr>
        <w:tc>
          <w:tcPr>
            <w:tcW w:w="429" w:type="pct"/>
            <w:vMerge/>
            <w:tcBorders>
              <w:top w:val="single" w:sz="8" w:space="0" w:color="000000"/>
              <w:left w:val="single" w:sz="8" w:space="0" w:color="000000"/>
              <w:bottom w:val="single" w:sz="4" w:space="0" w:color="000000"/>
              <w:right w:val="single" w:sz="7" w:space="0" w:color="000000"/>
            </w:tcBorders>
            <w:shd w:val="clear" w:color="auto" w:fill="FFFF00"/>
            <w:vAlign w:val="center"/>
          </w:tcPr>
          <w:p w:rsidR="00F2042B" w:rsidRPr="00D31CAE" w:rsidRDefault="00F2042B" w:rsidP="00D31CAE">
            <w:pPr>
              <w:widowControl w:val="0"/>
              <w:autoSpaceDE w:val="0"/>
              <w:autoSpaceDN w:val="0"/>
              <w:adjustRightInd w:val="0"/>
              <w:spacing w:after="0" w:line="240" w:lineRule="auto"/>
              <w:ind w:left="1435"/>
              <w:contextualSpacing/>
              <w:rPr>
                <w:rFonts w:ascii="Verdana" w:hAnsi="Verdana"/>
                <w:b/>
                <w:w w:val="80"/>
                <w:szCs w:val="20"/>
              </w:rPr>
            </w:pPr>
          </w:p>
        </w:tc>
        <w:tc>
          <w:tcPr>
            <w:tcW w:w="1671" w:type="pct"/>
            <w:vMerge/>
            <w:tcBorders>
              <w:top w:val="single" w:sz="8" w:space="0" w:color="000000"/>
              <w:left w:val="single" w:sz="7" w:space="0" w:color="000000"/>
              <w:bottom w:val="single" w:sz="4" w:space="0" w:color="000000"/>
              <w:right w:val="single" w:sz="7" w:space="0" w:color="000000"/>
            </w:tcBorders>
            <w:shd w:val="clear" w:color="auto" w:fill="FFFF00"/>
          </w:tcPr>
          <w:p w:rsidR="00F2042B" w:rsidRPr="00D31CAE" w:rsidRDefault="00F2042B" w:rsidP="00D31CAE">
            <w:pPr>
              <w:widowControl w:val="0"/>
              <w:autoSpaceDE w:val="0"/>
              <w:autoSpaceDN w:val="0"/>
              <w:adjustRightInd w:val="0"/>
              <w:spacing w:after="0" w:line="240" w:lineRule="auto"/>
              <w:ind w:left="1435"/>
              <w:contextualSpacing/>
              <w:jc w:val="center"/>
              <w:rPr>
                <w:rFonts w:ascii="Verdana" w:hAnsi="Verdana"/>
                <w:b/>
                <w:w w:val="80"/>
                <w:szCs w:val="20"/>
              </w:rPr>
            </w:pPr>
          </w:p>
        </w:tc>
        <w:tc>
          <w:tcPr>
            <w:tcW w:w="694" w:type="pct"/>
            <w:tcBorders>
              <w:top w:val="single" w:sz="4" w:space="0" w:color="000000"/>
              <w:left w:val="single" w:sz="7" w:space="0" w:color="000000"/>
              <w:bottom w:val="single" w:sz="4" w:space="0" w:color="000000"/>
              <w:right w:val="single" w:sz="7" w:space="0" w:color="000000"/>
            </w:tcBorders>
            <w:shd w:val="clear" w:color="auto" w:fill="FFFF00"/>
          </w:tcPr>
          <w:p w:rsidR="00F2042B" w:rsidRPr="00D31CAE" w:rsidRDefault="00F2042B" w:rsidP="00D31CAE">
            <w:pPr>
              <w:widowControl w:val="0"/>
              <w:autoSpaceDE w:val="0"/>
              <w:autoSpaceDN w:val="0"/>
              <w:adjustRightInd w:val="0"/>
              <w:spacing w:after="0" w:line="240" w:lineRule="auto"/>
              <w:ind w:left="64"/>
              <w:contextualSpacing/>
              <w:jc w:val="center"/>
              <w:rPr>
                <w:rFonts w:ascii="Verdana" w:hAnsi="Verdana"/>
                <w:b/>
                <w:w w:val="80"/>
                <w:szCs w:val="20"/>
              </w:rPr>
            </w:pPr>
            <w:r w:rsidRPr="00D31CAE">
              <w:rPr>
                <w:rFonts w:ascii="Verdana" w:hAnsi="Verdana" w:cs="Bookman Old Style"/>
                <w:b/>
                <w:w w:val="80"/>
                <w:szCs w:val="20"/>
              </w:rPr>
              <w:t>2011</w:t>
            </w:r>
          </w:p>
        </w:tc>
        <w:tc>
          <w:tcPr>
            <w:tcW w:w="757" w:type="pct"/>
            <w:tcBorders>
              <w:top w:val="single" w:sz="4" w:space="0" w:color="000000"/>
              <w:left w:val="single" w:sz="7" w:space="0" w:color="000000"/>
              <w:bottom w:val="single" w:sz="4" w:space="0" w:color="000000"/>
              <w:right w:val="single" w:sz="7" w:space="0" w:color="000000"/>
            </w:tcBorders>
            <w:shd w:val="clear" w:color="auto" w:fill="FFFF00"/>
          </w:tcPr>
          <w:p w:rsidR="00F2042B" w:rsidRPr="00D31CAE" w:rsidRDefault="00F2042B" w:rsidP="00D31CAE">
            <w:pPr>
              <w:widowControl w:val="0"/>
              <w:autoSpaceDE w:val="0"/>
              <w:autoSpaceDN w:val="0"/>
              <w:adjustRightInd w:val="0"/>
              <w:spacing w:after="0" w:line="240" w:lineRule="auto"/>
              <w:ind w:left="64"/>
              <w:contextualSpacing/>
              <w:jc w:val="center"/>
              <w:rPr>
                <w:rFonts w:ascii="Verdana" w:hAnsi="Verdana"/>
                <w:b/>
                <w:w w:val="80"/>
                <w:szCs w:val="20"/>
              </w:rPr>
            </w:pPr>
            <w:r w:rsidRPr="00D31CAE">
              <w:rPr>
                <w:rFonts w:ascii="Verdana" w:hAnsi="Verdana" w:cs="Bookman Old Style"/>
                <w:b/>
                <w:w w:val="80"/>
                <w:szCs w:val="20"/>
              </w:rPr>
              <w:t>2012</w:t>
            </w:r>
          </w:p>
        </w:tc>
        <w:tc>
          <w:tcPr>
            <w:tcW w:w="757" w:type="pct"/>
            <w:tcBorders>
              <w:top w:val="single" w:sz="4" w:space="0" w:color="000000"/>
              <w:left w:val="single" w:sz="7" w:space="0" w:color="000000"/>
              <w:bottom w:val="single" w:sz="4" w:space="0" w:color="000000"/>
              <w:right w:val="single" w:sz="7" w:space="0" w:color="000000"/>
            </w:tcBorders>
            <w:shd w:val="clear" w:color="auto" w:fill="FFFF00"/>
          </w:tcPr>
          <w:p w:rsidR="00F2042B" w:rsidRPr="00D31CAE" w:rsidRDefault="00F2042B" w:rsidP="00D31CAE">
            <w:pPr>
              <w:widowControl w:val="0"/>
              <w:autoSpaceDE w:val="0"/>
              <w:autoSpaceDN w:val="0"/>
              <w:adjustRightInd w:val="0"/>
              <w:spacing w:after="0" w:line="240" w:lineRule="auto"/>
              <w:ind w:left="64"/>
              <w:contextualSpacing/>
              <w:jc w:val="center"/>
              <w:rPr>
                <w:rFonts w:ascii="Verdana" w:hAnsi="Verdana"/>
                <w:b/>
                <w:w w:val="80"/>
                <w:szCs w:val="20"/>
              </w:rPr>
            </w:pPr>
            <w:r w:rsidRPr="00D31CAE">
              <w:rPr>
                <w:rFonts w:ascii="Verdana" w:hAnsi="Verdana" w:cs="Bookman Old Style"/>
                <w:b/>
                <w:w w:val="80"/>
                <w:szCs w:val="20"/>
              </w:rPr>
              <w:t>2013</w:t>
            </w:r>
          </w:p>
        </w:tc>
        <w:tc>
          <w:tcPr>
            <w:tcW w:w="692" w:type="pct"/>
            <w:tcBorders>
              <w:top w:val="single" w:sz="4" w:space="0" w:color="000000"/>
              <w:left w:val="single" w:sz="7" w:space="0" w:color="000000"/>
              <w:bottom w:val="single" w:sz="4" w:space="0" w:color="000000"/>
              <w:right w:val="single" w:sz="4" w:space="0" w:color="000000"/>
            </w:tcBorders>
            <w:shd w:val="clear" w:color="auto" w:fill="FFFF00"/>
          </w:tcPr>
          <w:p w:rsidR="00F2042B" w:rsidRPr="00D31CAE" w:rsidRDefault="00F2042B" w:rsidP="00D31CAE">
            <w:pPr>
              <w:widowControl w:val="0"/>
              <w:autoSpaceDE w:val="0"/>
              <w:autoSpaceDN w:val="0"/>
              <w:adjustRightInd w:val="0"/>
              <w:spacing w:after="0" w:line="240" w:lineRule="auto"/>
              <w:ind w:left="64"/>
              <w:contextualSpacing/>
              <w:jc w:val="center"/>
              <w:rPr>
                <w:rFonts w:ascii="Verdana" w:hAnsi="Verdana"/>
                <w:b/>
                <w:w w:val="80"/>
                <w:szCs w:val="20"/>
              </w:rPr>
            </w:pPr>
            <w:r w:rsidRPr="00D31CAE">
              <w:rPr>
                <w:rFonts w:ascii="Verdana" w:hAnsi="Verdana" w:cs="Bookman Old Style"/>
                <w:b/>
                <w:w w:val="80"/>
                <w:szCs w:val="20"/>
              </w:rPr>
              <w:t>2014</w:t>
            </w:r>
            <w:r w:rsidRPr="00D31CAE">
              <w:rPr>
                <w:rFonts w:ascii="Verdana" w:hAnsi="Verdana" w:cs="Bookman Old Style"/>
                <w:b/>
                <w:w w:val="80"/>
                <w:position w:val="5"/>
                <w:szCs w:val="20"/>
              </w:rPr>
              <w:t>*)</w:t>
            </w:r>
          </w:p>
        </w:tc>
      </w:tr>
      <w:tr w:rsidR="00F2042B" w:rsidRPr="00D31CAE" w:rsidTr="00F2042B">
        <w:trPr>
          <w:trHeight w:hRule="exact" w:val="559"/>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1</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cs="Bookman Old Style"/>
                <w:w w:val="80"/>
                <w:szCs w:val="20"/>
              </w:rPr>
            </w:pPr>
            <w:r w:rsidRPr="00D31CAE">
              <w:rPr>
                <w:rFonts w:ascii="Verdana" w:hAnsi="Verdana" w:cs="Bookman Old Style"/>
                <w:w w:val="80"/>
                <w:szCs w:val="20"/>
              </w:rPr>
              <w:t xml:space="preserve">Konsumsi </w:t>
            </w:r>
            <w:r w:rsidR="00047798">
              <w:rPr>
                <w:rFonts w:ascii="Verdana" w:hAnsi="Verdana" w:cs="Bookman Old Style"/>
                <w:w w:val="80"/>
                <w:szCs w:val="20"/>
                <w:lang w:val="id-ID"/>
              </w:rPr>
              <w:t xml:space="preserve"> </w:t>
            </w:r>
            <w:r w:rsidRPr="00D31CAE">
              <w:rPr>
                <w:rFonts w:ascii="Verdana" w:hAnsi="Verdana" w:cs="Bookman Old Style"/>
                <w:w w:val="80"/>
                <w:szCs w:val="20"/>
              </w:rPr>
              <w:t>Rumah</w:t>
            </w:r>
          </w:p>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Tangga</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62,08</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62,94</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64,16</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64,03</w:t>
            </w:r>
          </w:p>
        </w:tc>
      </w:tr>
      <w:tr w:rsidR="00F2042B" w:rsidRPr="00D31CAE" w:rsidTr="00F2042B">
        <w:trPr>
          <w:trHeight w:hRule="exact" w:val="595"/>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2</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cs="Bookman Old Style"/>
                <w:w w:val="80"/>
                <w:szCs w:val="20"/>
              </w:rPr>
            </w:pPr>
            <w:r w:rsidRPr="00D31CAE">
              <w:rPr>
                <w:rFonts w:ascii="Verdana" w:hAnsi="Verdana" w:cs="Bookman Old Style"/>
                <w:w w:val="80"/>
                <w:szCs w:val="20"/>
              </w:rPr>
              <w:t xml:space="preserve">Konsumsi </w:t>
            </w:r>
            <w:r w:rsidR="00047798">
              <w:rPr>
                <w:rFonts w:ascii="Verdana" w:hAnsi="Verdana" w:cs="Bookman Old Style"/>
                <w:w w:val="80"/>
                <w:szCs w:val="20"/>
                <w:lang w:val="id-ID"/>
              </w:rPr>
              <w:t xml:space="preserve"> </w:t>
            </w:r>
            <w:r w:rsidRPr="00D31CAE">
              <w:rPr>
                <w:rFonts w:ascii="Verdana" w:hAnsi="Verdana" w:cs="Bookman Old Style"/>
                <w:w w:val="80"/>
                <w:szCs w:val="20"/>
              </w:rPr>
              <w:t>Lembaga</w:t>
            </w:r>
          </w:p>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Swasta</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1,03</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p w:rsidR="00F2042B" w:rsidRPr="00D31CAE" w:rsidRDefault="00F2042B" w:rsidP="00D31CAE">
            <w:pPr>
              <w:widowControl w:val="0"/>
              <w:autoSpaceDE w:val="0"/>
              <w:autoSpaceDN w:val="0"/>
              <w:adjustRightInd w:val="0"/>
              <w:spacing w:after="0" w:line="240" w:lineRule="auto"/>
              <w:ind w:left="406"/>
              <w:contextualSpacing/>
              <w:rPr>
                <w:rFonts w:ascii="Verdana" w:hAnsi="Verdana"/>
                <w:w w:val="80"/>
                <w:szCs w:val="20"/>
              </w:rPr>
            </w:pPr>
            <w:r w:rsidRPr="00D31CAE">
              <w:rPr>
                <w:rFonts w:ascii="Verdana" w:hAnsi="Verdana" w:cs="Bookman Old Style"/>
                <w:w w:val="80"/>
                <w:szCs w:val="20"/>
              </w:rPr>
              <w:t>1,05</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p w:rsidR="00F2042B" w:rsidRPr="00D31CAE" w:rsidRDefault="00F2042B" w:rsidP="00D31CAE">
            <w:pPr>
              <w:widowControl w:val="0"/>
              <w:autoSpaceDE w:val="0"/>
              <w:autoSpaceDN w:val="0"/>
              <w:adjustRightInd w:val="0"/>
              <w:spacing w:after="0" w:line="240" w:lineRule="auto"/>
              <w:ind w:left="404"/>
              <w:contextualSpacing/>
              <w:rPr>
                <w:rFonts w:ascii="Verdana" w:hAnsi="Verdana"/>
                <w:w w:val="80"/>
                <w:szCs w:val="20"/>
              </w:rPr>
            </w:pPr>
            <w:r w:rsidRPr="00D31CAE">
              <w:rPr>
                <w:rFonts w:ascii="Verdana" w:hAnsi="Verdana" w:cs="Bookman Old Style"/>
                <w:w w:val="80"/>
                <w:szCs w:val="20"/>
              </w:rPr>
              <w:t>1,11</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1,16</w:t>
            </w:r>
          </w:p>
        </w:tc>
      </w:tr>
      <w:tr w:rsidR="00F2042B" w:rsidRPr="00D31CAE" w:rsidTr="00F2042B">
        <w:trPr>
          <w:trHeight w:hRule="exact" w:val="324"/>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3</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 xml:space="preserve">Konsumsi </w:t>
            </w:r>
            <w:r w:rsidR="00047798">
              <w:rPr>
                <w:rFonts w:ascii="Verdana" w:hAnsi="Verdana" w:cs="Bookman Old Style"/>
                <w:w w:val="80"/>
                <w:szCs w:val="20"/>
                <w:lang w:val="id-ID"/>
              </w:rPr>
              <w:t xml:space="preserve"> </w:t>
            </w:r>
            <w:r w:rsidRPr="00D31CAE">
              <w:rPr>
                <w:rFonts w:ascii="Verdana" w:hAnsi="Verdana" w:cs="Bookman Old Style"/>
                <w:w w:val="80"/>
                <w:szCs w:val="20"/>
              </w:rPr>
              <w:t>Pemerintah</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7,98</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406"/>
              <w:contextualSpacing/>
              <w:rPr>
                <w:rFonts w:ascii="Verdana" w:hAnsi="Verdana"/>
                <w:w w:val="80"/>
                <w:szCs w:val="20"/>
              </w:rPr>
            </w:pPr>
            <w:r w:rsidRPr="00D31CAE">
              <w:rPr>
                <w:rFonts w:ascii="Verdana" w:hAnsi="Verdana" w:cs="Bookman Old Style"/>
                <w:w w:val="80"/>
                <w:szCs w:val="20"/>
              </w:rPr>
              <w:t>8,16</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404"/>
              <w:contextualSpacing/>
              <w:rPr>
                <w:rFonts w:ascii="Verdana" w:hAnsi="Verdana"/>
                <w:w w:val="80"/>
                <w:szCs w:val="20"/>
              </w:rPr>
            </w:pPr>
            <w:r w:rsidRPr="00D31CAE">
              <w:rPr>
                <w:rFonts w:ascii="Verdana" w:hAnsi="Verdana" w:cs="Bookman Old Style"/>
                <w:w w:val="80"/>
                <w:szCs w:val="20"/>
              </w:rPr>
              <w:t>8,32</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8,28</w:t>
            </w:r>
          </w:p>
        </w:tc>
      </w:tr>
      <w:tr w:rsidR="00F2042B" w:rsidRPr="00D31CAE" w:rsidTr="00F2042B">
        <w:trPr>
          <w:trHeight w:hRule="exact" w:val="324"/>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4</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PMTB</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28,65</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30,16</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29,07</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29,56</w:t>
            </w:r>
          </w:p>
        </w:tc>
      </w:tr>
      <w:tr w:rsidR="00F2042B" w:rsidRPr="00D31CAE" w:rsidTr="00F2042B">
        <w:trPr>
          <w:trHeight w:hRule="exact" w:val="324"/>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5</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Perubahan</w:t>
            </w:r>
            <w:r w:rsidR="00047798">
              <w:rPr>
                <w:rFonts w:ascii="Verdana" w:hAnsi="Verdana" w:cs="Bookman Old Style"/>
                <w:w w:val="80"/>
                <w:szCs w:val="20"/>
                <w:lang w:val="id-ID"/>
              </w:rPr>
              <w:t xml:space="preserve"> </w:t>
            </w:r>
            <w:r w:rsidRPr="00D31CAE">
              <w:rPr>
                <w:rFonts w:ascii="Verdana" w:hAnsi="Verdana" w:cs="Bookman Old Style"/>
                <w:w w:val="80"/>
                <w:szCs w:val="20"/>
              </w:rPr>
              <w:t xml:space="preserve"> Inventori</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4,80</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406"/>
              <w:contextualSpacing/>
              <w:rPr>
                <w:rFonts w:ascii="Verdana" w:hAnsi="Verdana"/>
                <w:w w:val="80"/>
                <w:szCs w:val="20"/>
              </w:rPr>
            </w:pPr>
            <w:r w:rsidRPr="00D31CAE">
              <w:rPr>
                <w:rFonts w:ascii="Verdana" w:hAnsi="Verdana" w:cs="Bookman Old Style"/>
                <w:w w:val="80"/>
                <w:szCs w:val="20"/>
              </w:rPr>
              <w:t>7,10</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404"/>
              <w:contextualSpacing/>
              <w:rPr>
                <w:rFonts w:ascii="Verdana" w:hAnsi="Verdana"/>
                <w:w w:val="80"/>
                <w:szCs w:val="20"/>
              </w:rPr>
            </w:pPr>
            <w:r w:rsidRPr="00D31CAE">
              <w:rPr>
                <w:rFonts w:ascii="Verdana" w:hAnsi="Verdana" w:cs="Bookman Old Style"/>
                <w:w w:val="80"/>
                <w:szCs w:val="20"/>
              </w:rPr>
              <w:t>5,32</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336"/>
              <w:contextualSpacing/>
              <w:rPr>
                <w:rFonts w:ascii="Verdana" w:hAnsi="Verdana"/>
                <w:w w:val="80"/>
                <w:szCs w:val="20"/>
              </w:rPr>
            </w:pPr>
            <w:r w:rsidRPr="00D31CAE">
              <w:rPr>
                <w:rFonts w:ascii="Verdana" w:hAnsi="Verdana" w:cs="Bookman Old Style"/>
                <w:w w:val="80"/>
                <w:szCs w:val="20"/>
              </w:rPr>
              <w:t>2,92</w:t>
            </w:r>
          </w:p>
        </w:tc>
      </w:tr>
      <w:tr w:rsidR="00F2042B" w:rsidRPr="00D31CAE" w:rsidTr="00F2042B">
        <w:trPr>
          <w:trHeight w:hRule="exact" w:val="326"/>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6</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Ekspor</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34,50</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34,59</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36,69</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36,69</w:t>
            </w:r>
          </w:p>
        </w:tc>
      </w:tr>
      <w:tr w:rsidR="00F2042B" w:rsidRPr="00D31CAE" w:rsidTr="00F2042B">
        <w:trPr>
          <w:trHeight w:hRule="exact" w:val="324"/>
          <w:jc w:val="center"/>
        </w:trPr>
        <w:tc>
          <w:tcPr>
            <w:tcW w:w="429" w:type="pct"/>
            <w:tcBorders>
              <w:top w:val="single" w:sz="4" w:space="0" w:color="000000"/>
              <w:left w:val="single" w:sz="8" w:space="0" w:color="000000"/>
              <w:bottom w:val="single" w:sz="4"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ind w:left="175" w:right="182"/>
              <w:contextualSpacing/>
              <w:rPr>
                <w:rFonts w:ascii="Verdana" w:hAnsi="Verdana"/>
                <w:w w:val="80"/>
                <w:szCs w:val="20"/>
              </w:rPr>
            </w:pPr>
            <w:r w:rsidRPr="00D31CAE">
              <w:rPr>
                <w:rFonts w:ascii="Verdana" w:hAnsi="Verdana" w:cs="Bookman Old Style"/>
                <w:w w:val="80"/>
                <w:szCs w:val="20"/>
              </w:rPr>
              <w:t>7</w:t>
            </w:r>
          </w:p>
        </w:tc>
        <w:tc>
          <w:tcPr>
            <w:tcW w:w="1671"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Impor</w:t>
            </w:r>
          </w:p>
        </w:tc>
        <w:tc>
          <w:tcPr>
            <w:tcW w:w="694"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39,02</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44,00</w:t>
            </w:r>
          </w:p>
        </w:tc>
        <w:tc>
          <w:tcPr>
            <w:tcW w:w="757" w:type="pct"/>
            <w:tcBorders>
              <w:top w:val="single" w:sz="4" w:space="0" w:color="000000"/>
              <w:left w:val="single" w:sz="7" w:space="0" w:color="000000"/>
              <w:bottom w:val="single" w:sz="4"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344"/>
              <w:contextualSpacing/>
              <w:rPr>
                <w:rFonts w:ascii="Verdana" w:hAnsi="Verdana"/>
                <w:w w:val="80"/>
                <w:szCs w:val="20"/>
              </w:rPr>
            </w:pPr>
            <w:r w:rsidRPr="00D31CAE">
              <w:rPr>
                <w:rFonts w:ascii="Verdana" w:hAnsi="Verdana" w:cs="Bookman Old Style"/>
                <w:w w:val="80"/>
                <w:szCs w:val="20"/>
              </w:rPr>
              <w:t>44,67</w:t>
            </w:r>
          </w:p>
        </w:tc>
        <w:tc>
          <w:tcPr>
            <w:tcW w:w="692" w:type="pct"/>
            <w:tcBorders>
              <w:top w:val="single" w:sz="4" w:space="0" w:color="000000"/>
              <w:left w:val="single" w:sz="7" w:space="0" w:color="000000"/>
              <w:bottom w:val="single" w:sz="4"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274"/>
              <w:contextualSpacing/>
              <w:rPr>
                <w:rFonts w:ascii="Verdana" w:hAnsi="Verdana"/>
                <w:w w:val="80"/>
                <w:szCs w:val="20"/>
              </w:rPr>
            </w:pPr>
            <w:r w:rsidRPr="00D31CAE">
              <w:rPr>
                <w:rFonts w:ascii="Verdana" w:hAnsi="Verdana" w:cs="Bookman Old Style"/>
                <w:w w:val="80"/>
                <w:szCs w:val="20"/>
              </w:rPr>
              <w:t>42,63</w:t>
            </w:r>
          </w:p>
        </w:tc>
      </w:tr>
      <w:tr w:rsidR="00F2042B" w:rsidRPr="00D31CAE" w:rsidTr="00F2042B">
        <w:trPr>
          <w:trHeight w:hRule="exact" w:val="331"/>
          <w:jc w:val="center"/>
        </w:trPr>
        <w:tc>
          <w:tcPr>
            <w:tcW w:w="429" w:type="pct"/>
            <w:tcBorders>
              <w:top w:val="single" w:sz="4" w:space="0" w:color="000000"/>
              <w:left w:val="single" w:sz="8" w:space="0" w:color="000000"/>
              <w:bottom w:val="single" w:sz="8" w:space="0" w:color="000000"/>
              <w:right w:val="single" w:sz="7" w:space="0" w:color="000000"/>
            </w:tcBorders>
            <w:vAlign w:val="center"/>
          </w:tcPr>
          <w:p w:rsidR="00F2042B" w:rsidRPr="00D31CAE" w:rsidRDefault="00F2042B" w:rsidP="00D31CAE">
            <w:pPr>
              <w:widowControl w:val="0"/>
              <w:autoSpaceDE w:val="0"/>
              <w:autoSpaceDN w:val="0"/>
              <w:adjustRightInd w:val="0"/>
              <w:spacing w:after="0" w:line="240" w:lineRule="auto"/>
              <w:contextualSpacing/>
              <w:rPr>
                <w:rFonts w:ascii="Verdana" w:hAnsi="Verdana"/>
                <w:w w:val="80"/>
                <w:szCs w:val="20"/>
              </w:rPr>
            </w:pPr>
          </w:p>
        </w:tc>
        <w:tc>
          <w:tcPr>
            <w:tcW w:w="1671" w:type="pct"/>
            <w:tcBorders>
              <w:top w:val="single" w:sz="4" w:space="0" w:color="000000"/>
              <w:left w:val="single" w:sz="7" w:space="0" w:color="000000"/>
              <w:bottom w:val="single" w:sz="8"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96"/>
              <w:contextualSpacing/>
              <w:rPr>
                <w:rFonts w:ascii="Verdana" w:hAnsi="Verdana"/>
                <w:w w:val="80"/>
                <w:szCs w:val="20"/>
              </w:rPr>
            </w:pPr>
            <w:r w:rsidRPr="00D31CAE">
              <w:rPr>
                <w:rFonts w:ascii="Verdana" w:hAnsi="Verdana" w:cs="Bookman Old Style"/>
                <w:w w:val="80"/>
                <w:szCs w:val="20"/>
              </w:rPr>
              <w:t>PDRB Total</w:t>
            </w:r>
          </w:p>
        </w:tc>
        <w:tc>
          <w:tcPr>
            <w:tcW w:w="694" w:type="pct"/>
            <w:tcBorders>
              <w:top w:val="single" w:sz="4" w:space="0" w:color="000000"/>
              <w:left w:val="single" w:sz="7" w:space="0" w:color="000000"/>
              <w:bottom w:val="single" w:sz="8"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190"/>
              <w:contextualSpacing/>
              <w:rPr>
                <w:rFonts w:ascii="Verdana" w:hAnsi="Verdana"/>
                <w:w w:val="80"/>
                <w:szCs w:val="20"/>
              </w:rPr>
            </w:pPr>
            <w:r w:rsidRPr="00D31CAE">
              <w:rPr>
                <w:rFonts w:ascii="Verdana" w:hAnsi="Verdana" w:cs="Bookman Old Style"/>
                <w:w w:val="80"/>
                <w:szCs w:val="20"/>
              </w:rPr>
              <w:t>100,00</w:t>
            </w:r>
          </w:p>
        </w:tc>
        <w:tc>
          <w:tcPr>
            <w:tcW w:w="757" w:type="pct"/>
            <w:tcBorders>
              <w:top w:val="single" w:sz="4" w:space="0" w:color="000000"/>
              <w:left w:val="single" w:sz="7" w:space="0" w:color="000000"/>
              <w:bottom w:val="single" w:sz="8"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60"/>
              <w:contextualSpacing/>
              <w:rPr>
                <w:rFonts w:ascii="Verdana" w:hAnsi="Verdana"/>
                <w:w w:val="80"/>
                <w:szCs w:val="20"/>
              </w:rPr>
            </w:pPr>
            <w:r w:rsidRPr="00D31CAE">
              <w:rPr>
                <w:rFonts w:ascii="Verdana" w:hAnsi="Verdana" w:cs="Bookman Old Style"/>
                <w:w w:val="80"/>
                <w:szCs w:val="20"/>
              </w:rPr>
              <w:t>100,00</w:t>
            </w:r>
          </w:p>
        </w:tc>
        <w:tc>
          <w:tcPr>
            <w:tcW w:w="757" w:type="pct"/>
            <w:tcBorders>
              <w:top w:val="single" w:sz="4" w:space="0" w:color="000000"/>
              <w:left w:val="single" w:sz="7" w:space="0" w:color="000000"/>
              <w:bottom w:val="single" w:sz="8" w:space="0" w:color="000000"/>
              <w:right w:val="single" w:sz="7" w:space="0" w:color="000000"/>
            </w:tcBorders>
          </w:tcPr>
          <w:p w:rsidR="00F2042B" w:rsidRPr="00D31CAE" w:rsidRDefault="00F2042B" w:rsidP="00D31CAE">
            <w:pPr>
              <w:widowControl w:val="0"/>
              <w:autoSpaceDE w:val="0"/>
              <w:autoSpaceDN w:val="0"/>
              <w:adjustRightInd w:val="0"/>
              <w:spacing w:after="0" w:line="240" w:lineRule="auto"/>
              <w:ind w:left="260"/>
              <w:contextualSpacing/>
              <w:rPr>
                <w:rFonts w:ascii="Verdana" w:hAnsi="Verdana"/>
                <w:w w:val="80"/>
                <w:szCs w:val="20"/>
              </w:rPr>
            </w:pPr>
            <w:r w:rsidRPr="00D31CAE">
              <w:rPr>
                <w:rFonts w:ascii="Verdana" w:hAnsi="Verdana" w:cs="Bookman Old Style"/>
                <w:w w:val="80"/>
                <w:szCs w:val="20"/>
              </w:rPr>
              <w:t>100,00</w:t>
            </w:r>
          </w:p>
        </w:tc>
        <w:tc>
          <w:tcPr>
            <w:tcW w:w="692" w:type="pct"/>
            <w:tcBorders>
              <w:top w:val="single" w:sz="4" w:space="0" w:color="000000"/>
              <w:left w:val="single" w:sz="7" w:space="0" w:color="000000"/>
              <w:bottom w:val="single" w:sz="8" w:space="0" w:color="000000"/>
              <w:right w:val="single" w:sz="4" w:space="0" w:color="000000"/>
            </w:tcBorders>
          </w:tcPr>
          <w:p w:rsidR="00F2042B" w:rsidRPr="00D31CAE" w:rsidRDefault="00F2042B" w:rsidP="00D31CAE">
            <w:pPr>
              <w:widowControl w:val="0"/>
              <w:autoSpaceDE w:val="0"/>
              <w:autoSpaceDN w:val="0"/>
              <w:adjustRightInd w:val="0"/>
              <w:spacing w:after="0" w:line="240" w:lineRule="auto"/>
              <w:ind w:left="190"/>
              <w:contextualSpacing/>
              <w:rPr>
                <w:rFonts w:ascii="Verdana" w:hAnsi="Verdana"/>
                <w:w w:val="80"/>
                <w:szCs w:val="20"/>
              </w:rPr>
            </w:pPr>
            <w:r w:rsidRPr="00D31CAE">
              <w:rPr>
                <w:rFonts w:ascii="Verdana" w:hAnsi="Verdana" w:cs="Bookman Old Style"/>
                <w:w w:val="80"/>
                <w:szCs w:val="20"/>
              </w:rPr>
              <w:t>100,00</w:t>
            </w:r>
          </w:p>
        </w:tc>
      </w:tr>
    </w:tbl>
    <w:p w:rsidR="00F2042B" w:rsidRPr="00D743C9" w:rsidRDefault="00F2042B" w:rsidP="00D31CAE">
      <w:pPr>
        <w:widowControl w:val="0"/>
        <w:autoSpaceDE w:val="0"/>
        <w:autoSpaceDN w:val="0"/>
        <w:adjustRightInd w:val="0"/>
        <w:spacing w:after="0" w:line="240" w:lineRule="auto"/>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Be</w:t>
      </w:r>
      <w:r w:rsidRPr="00D743C9">
        <w:rPr>
          <w:rFonts w:ascii="Verdana" w:hAnsi="Verdana" w:cs="Bookman Old Style"/>
          <w:i/>
          <w:iCs/>
          <w:w w:val="80"/>
          <w:sz w:val="20"/>
          <w:szCs w:val="20"/>
        </w:rPr>
        <w:t>r</w:t>
      </w:r>
      <w:r w:rsidRPr="00D743C9">
        <w:rPr>
          <w:rFonts w:ascii="Verdana" w:hAnsi="Verdana" w:cs="Bookman Old Style"/>
          <w:i/>
          <w:iCs/>
          <w:spacing w:val="2"/>
          <w:w w:val="80"/>
          <w:sz w:val="20"/>
          <w:szCs w:val="20"/>
        </w:rPr>
        <w:t>i</w:t>
      </w:r>
      <w:r w:rsidRPr="00D743C9">
        <w:rPr>
          <w:rFonts w:ascii="Verdana" w:hAnsi="Verdana" w:cs="Bookman Old Style"/>
          <w:i/>
          <w:iCs/>
          <w:w w:val="80"/>
          <w:sz w:val="20"/>
          <w:szCs w:val="20"/>
        </w:rPr>
        <w:t>taR</w:t>
      </w:r>
      <w:r w:rsidRPr="00D743C9">
        <w:rPr>
          <w:rFonts w:ascii="Verdana" w:hAnsi="Verdana" w:cs="Bookman Old Style"/>
          <w:i/>
          <w:iCs/>
          <w:spacing w:val="1"/>
          <w:w w:val="80"/>
          <w:sz w:val="20"/>
          <w:szCs w:val="20"/>
        </w:rPr>
        <w:t>es</w:t>
      </w:r>
      <w:r w:rsidRPr="00D743C9">
        <w:rPr>
          <w:rFonts w:ascii="Verdana" w:hAnsi="Verdana" w:cs="Bookman Old Style"/>
          <w:i/>
          <w:iCs/>
          <w:w w:val="80"/>
          <w:sz w:val="20"/>
          <w:szCs w:val="20"/>
        </w:rPr>
        <w:t>mi</w:t>
      </w:r>
      <w:r w:rsidRPr="00D743C9">
        <w:rPr>
          <w:rFonts w:ascii="Verdana" w:hAnsi="Verdana" w:cs="Bookman Old Style"/>
          <w:i/>
          <w:iCs/>
          <w:spacing w:val="2"/>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w w:val="80"/>
          <w:sz w:val="20"/>
          <w:szCs w:val="20"/>
        </w:rPr>
        <w:t>k</w:t>
      </w:r>
      <w:r w:rsidRPr="00D743C9">
        <w:rPr>
          <w:rFonts w:ascii="Verdana" w:hAnsi="Verdana" w:cs="Bookman Old Style"/>
          <w:i/>
          <w:iCs/>
          <w:spacing w:val="-1"/>
          <w:w w:val="80"/>
          <w:sz w:val="20"/>
          <w:szCs w:val="20"/>
        </w:rPr>
        <w:t>(</w:t>
      </w:r>
      <w:r w:rsidRPr="00D743C9">
        <w:rPr>
          <w:rFonts w:ascii="Verdana" w:hAnsi="Verdana" w:cs="Bookman Old Style"/>
          <w:i/>
          <w:iCs/>
          <w:spacing w:val="3"/>
          <w:w w:val="80"/>
          <w:sz w:val="20"/>
          <w:szCs w:val="20"/>
        </w:rPr>
        <w:t>B</w:t>
      </w:r>
      <w:r w:rsidRPr="00D743C9">
        <w:rPr>
          <w:rFonts w:ascii="Verdana" w:hAnsi="Verdana" w:cs="Bookman Old Style"/>
          <w:i/>
          <w:iCs/>
          <w:w w:val="80"/>
          <w:sz w:val="20"/>
          <w:szCs w:val="20"/>
        </w:rPr>
        <w:t>RS</w:t>
      </w:r>
      <w:r w:rsidRPr="00D743C9">
        <w:rPr>
          <w:rFonts w:ascii="Verdana" w:hAnsi="Verdana" w:cs="Bookman Old Style"/>
          <w:i/>
          <w:iCs/>
          <w:spacing w:val="-1"/>
          <w:w w:val="80"/>
          <w:sz w:val="20"/>
          <w:szCs w:val="20"/>
        </w:rPr>
        <w:t>)</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w:t>
      </w:r>
      <w:r w:rsidRPr="00D743C9">
        <w:rPr>
          <w:rFonts w:ascii="Verdana" w:hAnsi="Verdana" w:cs="Bookman Old Style"/>
          <w:i/>
          <w:iCs/>
          <w:spacing w:val="1"/>
          <w:w w:val="80"/>
          <w:sz w:val="20"/>
          <w:szCs w:val="20"/>
        </w:rPr>
        <w:t>1</w:t>
      </w:r>
      <w:r w:rsidRPr="00D743C9">
        <w:rPr>
          <w:rFonts w:ascii="Verdana" w:hAnsi="Verdana" w:cs="Bookman Old Style"/>
          <w:i/>
          <w:iCs/>
          <w:w w:val="80"/>
          <w:sz w:val="20"/>
          <w:szCs w:val="20"/>
        </w:rPr>
        <w:t>5</w:t>
      </w:r>
    </w:p>
    <w:p w:rsidR="00F2042B" w:rsidRDefault="00F2042B" w:rsidP="00D31CAE">
      <w:pPr>
        <w:widowControl w:val="0"/>
        <w:autoSpaceDE w:val="0"/>
        <w:autoSpaceDN w:val="0"/>
        <w:adjustRightInd w:val="0"/>
        <w:spacing w:after="0" w:line="240" w:lineRule="auto"/>
        <w:rPr>
          <w:rFonts w:ascii="Verdana" w:hAnsi="Verdana" w:cs="Bookman Old Style"/>
          <w:i/>
          <w:iCs/>
          <w:w w:val="80"/>
          <w:sz w:val="20"/>
          <w:szCs w:val="20"/>
        </w:rPr>
      </w:pPr>
      <w:r w:rsidRPr="00D743C9">
        <w:rPr>
          <w:rFonts w:ascii="Verdana" w:hAnsi="Verdana" w:cs="Bookman Old Style"/>
          <w:i/>
          <w:iCs/>
          <w:spacing w:val="1"/>
          <w:w w:val="80"/>
          <w:sz w:val="20"/>
          <w:szCs w:val="20"/>
        </w:rPr>
        <w:t>Ke</w:t>
      </w:r>
      <w:r w:rsidRPr="00D743C9">
        <w:rPr>
          <w:rFonts w:ascii="Verdana" w:hAnsi="Verdana" w:cs="Bookman Old Style"/>
          <w:i/>
          <w:iCs/>
          <w:spacing w:val="-3"/>
          <w:w w:val="80"/>
          <w:sz w:val="20"/>
          <w:szCs w:val="20"/>
        </w:rPr>
        <w:t>t</w:t>
      </w:r>
      <w:r w:rsidRPr="00D743C9">
        <w:rPr>
          <w:rFonts w:ascii="Verdana" w:hAnsi="Verdana" w:cs="Bookman Old Style"/>
          <w:i/>
          <w:iCs/>
          <w:spacing w:val="3"/>
          <w:w w:val="80"/>
          <w:sz w:val="20"/>
          <w:szCs w:val="20"/>
        </w:rPr>
        <w:t>e</w:t>
      </w:r>
      <w:r w:rsidRPr="00D743C9">
        <w:rPr>
          <w:rFonts w:ascii="Verdana" w:hAnsi="Verdana" w:cs="Bookman Old Style"/>
          <w:i/>
          <w:iCs/>
          <w:spacing w:val="2"/>
          <w:w w:val="80"/>
          <w:sz w:val="20"/>
          <w:szCs w:val="20"/>
        </w:rPr>
        <w:t>r</w:t>
      </w:r>
      <w:r w:rsidRPr="00D743C9">
        <w:rPr>
          <w:rFonts w:ascii="Verdana" w:hAnsi="Verdana" w:cs="Bookman Old Style"/>
          <w:i/>
          <w:iCs/>
          <w:spacing w:val="-1"/>
          <w:w w:val="80"/>
          <w:sz w:val="20"/>
          <w:szCs w:val="20"/>
        </w:rPr>
        <w:t>a</w:t>
      </w:r>
      <w:r w:rsidRPr="00D743C9">
        <w:rPr>
          <w:rFonts w:ascii="Verdana" w:hAnsi="Verdana" w:cs="Bookman Old Style"/>
          <w:i/>
          <w:iCs/>
          <w:spacing w:val="1"/>
          <w:w w:val="80"/>
          <w:sz w:val="20"/>
          <w:szCs w:val="20"/>
        </w:rPr>
        <w:t>ng</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n:</w:t>
      </w:r>
      <w:r w:rsidRPr="00D743C9">
        <w:rPr>
          <w:rFonts w:ascii="Verdana" w:hAnsi="Verdana" w:cs="Bookman Old Style"/>
          <w:i/>
          <w:iCs/>
          <w:spacing w:val="-2"/>
          <w:w w:val="80"/>
          <w:position w:val="5"/>
          <w:sz w:val="20"/>
          <w:szCs w:val="20"/>
        </w:rPr>
        <w:t>*</w:t>
      </w:r>
      <w:r w:rsidRPr="00D743C9">
        <w:rPr>
          <w:rFonts w:ascii="Verdana" w:hAnsi="Verdana" w:cs="Bookman Old Style"/>
          <w:i/>
          <w:iCs/>
          <w:w w:val="80"/>
          <w:position w:val="5"/>
          <w:sz w:val="20"/>
          <w:szCs w:val="20"/>
        </w:rPr>
        <w:t>)</w:t>
      </w:r>
      <w:r w:rsidRPr="00D743C9">
        <w:rPr>
          <w:rFonts w:ascii="Verdana" w:hAnsi="Verdana" w:cs="Bookman Old Style"/>
          <w:i/>
          <w:iCs/>
          <w:spacing w:val="2"/>
          <w:w w:val="80"/>
          <w:sz w:val="20"/>
          <w:szCs w:val="20"/>
        </w:rPr>
        <w:t>A</w:t>
      </w:r>
      <w:r w:rsidRPr="00D743C9">
        <w:rPr>
          <w:rFonts w:ascii="Verdana" w:hAnsi="Verdana" w:cs="Bookman Old Style"/>
          <w:i/>
          <w:iCs/>
          <w:spacing w:val="1"/>
          <w:w w:val="80"/>
          <w:sz w:val="20"/>
          <w:szCs w:val="20"/>
        </w:rPr>
        <w:t>n</w:t>
      </w:r>
      <w:r w:rsidRPr="00D743C9">
        <w:rPr>
          <w:rFonts w:ascii="Verdana" w:hAnsi="Verdana" w:cs="Bookman Old Style"/>
          <w:i/>
          <w:iCs/>
          <w:spacing w:val="-1"/>
          <w:w w:val="80"/>
          <w:sz w:val="20"/>
          <w:szCs w:val="20"/>
        </w:rPr>
        <w:t>g</w:t>
      </w:r>
      <w:r w:rsidRPr="00D743C9">
        <w:rPr>
          <w:rFonts w:ascii="Verdana" w:hAnsi="Verdana" w:cs="Bookman Old Style"/>
          <w:i/>
          <w:iCs/>
          <w:spacing w:val="3"/>
          <w:w w:val="80"/>
          <w:sz w:val="20"/>
          <w:szCs w:val="20"/>
        </w:rPr>
        <w:t>k</w:t>
      </w:r>
      <w:r w:rsidRPr="00D743C9">
        <w:rPr>
          <w:rFonts w:ascii="Verdana" w:hAnsi="Verdana" w:cs="Bookman Old Style"/>
          <w:i/>
          <w:iCs/>
          <w:w w:val="80"/>
          <w:sz w:val="20"/>
          <w:szCs w:val="20"/>
        </w:rPr>
        <w:t>aS</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en</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spacing w:val="2"/>
          <w:w w:val="80"/>
          <w:sz w:val="20"/>
          <w:szCs w:val="20"/>
        </w:rPr>
        <w:t>r</w:t>
      </w:r>
      <w:r w:rsidRPr="00D743C9">
        <w:rPr>
          <w:rFonts w:ascii="Verdana" w:hAnsi="Verdana" w:cs="Bookman Old Style"/>
          <w:i/>
          <w:iCs/>
          <w:w w:val="80"/>
          <w:sz w:val="20"/>
          <w:szCs w:val="20"/>
        </w:rPr>
        <w:t>a</w:t>
      </w:r>
    </w:p>
    <w:p w:rsidR="00D31CAE" w:rsidRPr="00D743C9" w:rsidRDefault="00D31CAE" w:rsidP="00D31CAE">
      <w:pPr>
        <w:widowControl w:val="0"/>
        <w:autoSpaceDE w:val="0"/>
        <w:autoSpaceDN w:val="0"/>
        <w:adjustRightInd w:val="0"/>
        <w:spacing w:after="0" w:line="240" w:lineRule="auto"/>
        <w:rPr>
          <w:rFonts w:ascii="Verdana" w:hAnsi="Verdana" w:cs="Bookman Old Style"/>
          <w:w w:val="80"/>
          <w:sz w:val="20"/>
          <w:szCs w:val="20"/>
        </w:rPr>
      </w:pPr>
    </w:p>
    <w:p w:rsidR="00F2042B" w:rsidRDefault="00F2042B" w:rsidP="00F4072E">
      <w:pPr>
        <w:widowControl w:val="0"/>
        <w:autoSpaceDE w:val="0"/>
        <w:autoSpaceDN w:val="0"/>
        <w:adjustRightInd w:val="0"/>
        <w:spacing w:line="360" w:lineRule="auto"/>
        <w:ind w:right="68" w:firstLine="567"/>
        <w:jc w:val="both"/>
        <w:rPr>
          <w:rFonts w:ascii="Verdana" w:hAnsi="Verdana" w:cs="Bookman Old Style"/>
          <w:w w:val="80"/>
          <w:sz w:val="24"/>
          <w:szCs w:val="24"/>
          <w:lang w:val="id-ID"/>
        </w:rPr>
      </w:pPr>
      <w:r w:rsidRPr="00D743C9">
        <w:rPr>
          <w:rFonts w:ascii="Verdana" w:hAnsi="Verdana" w:cs="Bookman Old Style"/>
          <w:w w:val="80"/>
          <w:sz w:val="24"/>
          <w:szCs w:val="24"/>
        </w:rPr>
        <w:t>Nilai PDRB per kapita Jawa Tengah pada kurun waktu 2011-2014 berdasarkan ADHB dan ADHK menunjukan peningkatan yang signifikan. Pada tahun 2011 nilai  PDRB per  kapita Jawa Tengah ADHB  sebesar Rp.19.245.629,58 dan pada tahun 2014 meningkat menjadi Rp.25.040.436,82. Sedangkan PDRB per kapita Jawa Tengah ADHK pada tahun 2011 sebesar Rp. 19.245.629,58 dan pada tahun 2014 meningkat menjadi Rp. 21.852.221,58. PDRB per kapita Jawa Tengah secara lengkap dapat dilihat pada Tabel 3.5.</w:t>
      </w:r>
    </w:p>
    <w:p w:rsidR="00047798" w:rsidRPr="00047798" w:rsidRDefault="00047798" w:rsidP="00F4072E">
      <w:pPr>
        <w:widowControl w:val="0"/>
        <w:autoSpaceDE w:val="0"/>
        <w:autoSpaceDN w:val="0"/>
        <w:adjustRightInd w:val="0"/>
        <w:spacing w:line="360" w:lineRule="auto"/>
        <w:ind w:right="68" w:firstLine="567"/>
        <w:jc w:val="both"/>
        <w:rPr>
          <w:rFonts w:ascii="Verdana" w:hAnsi="Verdana" w:cs="Bookman Old Style"/>
          <w:w w:val="80"/>
          <w:sz w:val="24"/>
          <w:szCs w:val="24"/>
          <w:lang w:val="id-ID"/>
        </w:rPr>
      </w:pPr>
    </w:p>
    <w:p w:rsidR="00F2042B" w:rsidRPr="00D743C9" w:rsidRDefault="00F2042B" w:rsidP="00D31CAE">
      <w:pPr>
        <w:pStyle w:val="ListParagraph"/>
        <w:numPr>
          <w:ilvl w:val="0"/>
          <w:numId w:val="10"/>
        </w:numPr>
        <w:spacing w:line="240" w:lineRule="auto"/>
        <w:ind w:left="0" w:firstLine="0"/>
        <w:jc w:val="center"/>
        <w:rPr>
          <w:rFonts w:ascii="Verdana" w:hAnsi="Verdana" w:cs="Bookman Old Style"/>
          <w:w w:val="80"/>
          <w:sz w:val="24"/>
          <w:szCs w:val="24"/>
        </w:rPr>
      </w:pPr>
    </w:p>
    <w:p w:rsidR="00F2042B" w:rsidRPr="00D743C9" w:rsidRDefault="00F2042B" w:rsidP="00D31CAE">
      <w:pPr>
        <w:widowControl w:val="0"/>
        <w:autoSpaceDE w:val="0"/>
        <w:autoSpaceDN w:val="0"/>
        <w:adjustRightInd w:val="0"/>
        <w:spacing w:after="0" w:line="240" w:lineRule="auto"/>
        <w:ind w:right="51"/>
        <w:jc w:val="center"/>
        <w:rPr>
          <w:rFonts w:ascii="Verdana" w:hAnsi="Verdana" w:cs="Bookman Old Style"/>
          <w:w w:val="80"/>
          <w:sz w:val="24"/>
          <w:szCs w:val="24"/>
        </w:rPr>
      </w:pPr>
      <w:r w:rsidRPr="00D743C9">
        <w:rPr>
          <w:rFonts w:ascii="Verdana" w:hAnsi="Verdana" w:cs="Bookman Old Style"/>
          <w:w w:val="80"/>
          <w:sz w:val="24"/>
          <w:szCs w:val="24"/>
        </w:rPr>
        <w:t>Nilai PDRB per Kapita Jawa Tengah Tahun 2011–2016</w:t>
      </w:r>
    </w:p>
    <w:tbl>
      <w:tblPr>
        <w:tblW w:w="0" w:type="auto"/>
        <w:tblInd w:w="572" w:type="dxa"/>
        <w:tblLayout w:type="fixed"/>
        <w:tblCellMar>
          <w:left w:w="0" w:type="dxa"/>
          <w:right w:w="0" w:type="dxa"/>
        </w:tblCellMar>
        <w:tblLook w:val="0000"/>
      </w:tblPr>
      <w:tblGrid>
        <w:gridCol w:w="1800"/>
        <w:gridCol w:w="2633"/>
        <w:gridCol w:w="2354"/>
      </w:tblGrid>
      <w:tr w:rsidR="00F2042B" w:rsidRPr="00D743C9" w:rsidTr="00D31CAE">
        <w:trPr>
          <w:trHeight w:hRule="exact" w:val="350"/>
          <w:tblHeader/>
        </w:trPr>
        <w:tc>
          <w:tcPr>
            <w:tcW w:w="1800" w:type="dxa"/>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F2042B">
            <w:pPr>
              <w:widowControl w:val="0"/>
              <w:autoSpaceDE w:val="0"/>
              <w:autoSpaceDN w:val="0"/>
              <w:adjustRightInd w:val="0"/>
              <w:spacing w:before="53"/>
              <w:ind w:left="563"/>
              <w:rPr>
                <w:rFonts w:ascii="Verdana" w:hAnsi="Verdana"/>
                <w:b/>
                <w:w w:val="80"/>
                <w:sz w:val="24"/>
                <w:szCs w:val="24"/>
              </w:rPr>
            </w:pPr>
            <w:r w:rsidRPr="00D743C9">
              <w:rPr>
                <w:rFonts w:ascii="Verdana" w:hAnsi="Verdana" w:cs="Bookman Old Style"/>
                <w:b/>
                <w:w w:val="80"/>
                <w:sz w:val="24"/>
                <w:szCs w:val="24"/>
              </w:rPr>
              <w:t>Ta</w:t>
            </w:r>
            <w:r w:rsidRPr="00D743C9">
              <w:rPr>
                <w:rFonts w:ascii="Verdana" w:hAnsi="Verdana" w:cs="Bookman Old Style"/>
                <w:b/>
                <w:spacing w:val="-1"/>
                <w:w w:val="80"/>
                <w:sz w:val="24"/>
                <w:szCs w:val="24"/>
              </w:rPr>
              <w:t>h</w:t>
            </w:r>
            <w:r w:rsidRPr="00D743C9">
              <w:rPr>
                <w:rFonts w:ascii="Verdana" w:hAnsi="Verdana" w:cs="Bookman Old Style"/>
                <w:b/>
                <w:spacing w:val="3"/>
                <w:w w:val="80"/>
                <w:sz w:val="24"/>
                <w:szCs w:val="24"/>
              </w:rPr>
              <w:t>u</w:t>
            </w:r>
            <w:r w:rsidRPr="00D743C9">
              <w:rPr>
                <w:rFonts w:ascii="Verdana" w:hAnsi="Verdana" w:cs="Bookman Old Style"/>
                <w:b/>
                <w:w w:val="80"/>
                <w:sz w:val="24"/>
                <w:szCs w:val="24"/>
              </w:rPr>
              <w:t>n</w:t>
            </w:r>
          </w:p>
        </w:tc>
        <w:tc>
          <w:tcPr>
            <w:tcW w:w="2633" w:type="dxa"/>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F2042B">
            <w:pPr>
              <w:widowControl w:val="0"/>
              <w:autoSpaceDE w:val="0"/>
              <w:autoSpaceDN w:val="0"/>
              <w:adjustRightInd w:val="0"/>
              <w:spacing w:before="53"/>
              <w:ind w:left="972" w:right="973"/>
              <w:jc w:val="center"/>
              <w:rPr>
                <w:rFonts w:ascii="Verdana" w:hAnsi="Verdana"/>
                <w:b/>
                <w:w w:val="80"/>
                <w:sz w:val="24"/>
                <w:szCs w:val="24"/>
              </w:rPr>
            </w:pPr>
            <w:r w:rsidRPr="00D743C9">
              <w:rPr>
                <w:rFonts w:ascii="Verdana" w:hAnsi="Verdana" w:cs="Bookman Old Style"/>
                <w:b/>
                <w:spacing w:val="1"/>
                <w:w w:val="80"/>
                <w:sz w:val="24"/>
                <w:szCs w:val="24"/>
              </w:rPr>
              <w:t>AD</w:t>
            </w:r>
            <w:r w:rsidRPr="00D743C9">
              <w:rPr>
                <w:rFonts w:ascii="Verdana" w:hAnsi="Verdana" w:cs="Bookman Old Style"/>
                <w:b/>
                <w:w w:val="80"/>
                <w:sz w:val="24"/>
                <w:szCs w:val="24"/>
              </w:rPr>
              <w:t>HB</w:t>
            </w:r>
          </w:p>
        </w:tc>
        <w:tc>
          <w:tcPr>
            <w:tcW w:w="2354" w:type="dxa"/>
            <w:tcBorders>
              <w:top w:val="single" w:sz="4" w:space="0" w:color="000000"/>
              <w:left w:val="single" w:sz="4" w:space="0" w:color="000000"/>
              <w:bottom w:val="single" w:sz="4" w:space="0" w:color="000000"/>
              <w:right w:val="single" w:sz="4" w:space="0" w:color="000000"/>
            </w:tcBorders>
            <w:shd w:val="clear" w:color="auto" w:fill="FFFF00"/>
          </w:tcPr>
          <w:p w:rsidR="00F2042B" w:rsidRPr="00D743C9" w:rsidRDefault="00F2042B" w:rsidP="00F2042B">
            <w:pPr>
              <w:widowControl w:val="0"/>
              <w:autoSpaceDE w:val="0"/>
              <w:autoSpaceDN w:val="0"/>
              <w:adjustRightInd w:val="0"/>
              <w:spacing w:before="53"/>
              <w:ind w:left="823" w:right="827"/>
              <w:jc w:val="center"/>
              <w:rPr>
                <w:rFonts w:ascii="Verdana" w:hAnsi="Verdana"/>
                <w:b/>
                <w:w w:val="80"/>
                <w:sz w:val="24"/>
                <w:szCs w:val="24"/>
              </w:rPr>
            </w:pPr>
            <w:r w:rsidRPr="00D743C9">
              <w:rPr>
                <w:rFonts w:ascii="Verdana" w:hAnsi="Verdana" w:cs="Bookman Old Style"/>
                <w:b/>
                <w:spacing w:val="1"/>
                <w:w w:val="80"/>
                <w:sz w:val="24"/>
                <w:szCs w:val="24"/>
              </w:rPr>
              <w:t>AD</w:t>
            </w:r>
            <w:r w:rsidRPr="00D743C9">
              <w:rPr>
                <w:rFonts w:ascii="Verdana" w:hAnsi="Verdana" w:cs="Bookman Old Style"/>
                <w:b/>
                <w:w w:val="80"/>
                <w:sz w:val="24"/>
                <w:szCs w:val="24"/>
              </w:rPr>
              <w:t>HK</w:t>
            </w:r>
          </w:p>
        </w:tc>
      </w:tr>
      <w:tr w:rsidR="00F2042B" w:rsidRPr="00D743C9"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3"/>
              <w:ind w:left="610" w:right="613"/>
              <w:jc w:val="center"/>
              <w:rPr>
                <w:rFonts w:ascii="Verdana" w:hAnsi="Verdana"/>
                <w:w w:val="80"/>
                <w:sz w:val="24"/>
                <w:szCs w:val="24"/>
              </w:rPr>
            </w:pP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01</w:t>
            </w:r>
            <w:r w:rsidRPr="00D743C9">
              <w:rPr>
                <w:rFonts w:ascii="Verdana" w:hAnsi="Verdana" w:cs="Bookman Old Style"/>
                <w:w w:val="80"/>
                <w:sz w:val="24"/>
                <w:szCs w:val="24"/>
              </w:rPr>
              <w:t>1</w:t>
            </w:r>
          </w:p>
        </w:tc>
        <w:tc>
          <w:tcPr>
            <w:tcW w:w="2633"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3"/>
              <w:ind w:left="594"/>
              <w:rPr>
                <w:rFonts w:ascii="Verdana" w:hAnsi="Verdana"/>
                <w:w w:val="80"/>
                <w:sz w:val="24"/>
                <w:szCs w:val="24"/>
              </w:rPr>
            </w:pPr>
            <w:r w:rsidRPr="00D743C9">
              <w:rPr>
                <w:rFonts w:ascii="Verdana" w:hAnsi="Verdana" w:cs="Bookman Old Style"/>
                <w:spacing w:val="-1"/>
                <w:w w:val="80"/>
                <w:sz w:val="24"/>
                <w:szCs w:val="24"/>
              </w:rPr>
              <w:t>19</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4</w:t>
            </w:r>
            <w:r w:rsidRPr="00D743C9">
              <w:rPr>
                <w:rFonts w:ascii="Verdana" w:hAnsi="Verdana" w:cs="Bookman Old Style"/>
                <w:spacing w:val="-1"/>
                <w:w w:val="80"/>
                <w:sz w:val="24"/>
                <w:szCs w:val="24"/>
              </w:rPr>
              <w:t>5</w:t>
            </w:r>
            <w:r w:rsidRPr="00D743C9">
              <w:rPr>
                <w:rFonts w:ascii="Verdana" w:hAnsi="Verdana" w:cs="Bookman Old Style"/>
                <w:spacing w:val="1"/>
                <w:w w:val="80"/>
                <w:sz w:val="24"/>
                <w:szCs w:val="24"/>
              </w:rPr>
              <w:t>.62</w:t>
            </w:r>
            <w:r w:rsidRPr="00D743C9">
              <w:rPr>
                <w:rFonts w:ascii="Verdana" w:hAnsi="Verdana" w:cs="Bookman Old Style"/>
                <w:spacing w:val="-1"/>
                <w:w w:val="80"/>
                <w:sz w:val="24"/>
                <w:szCs w:val="24"/>
              </w:rPr>
              <w:t>9</w:t>
            </w:r>
            <w:r w:rsidRPr="00D743C9">
              <w:rPr>
                <w:rFonts w:ascii="Verdana" w:hAnsi="Verdana" w:cs="Bookman Old Style"/>
                <w:spacing w:val="1"/>
                <w:w w:val="80"/>
                <w:sz w:val="24"/>
                <w:szCs w:val="24"/>
              </w:rPr>
              <w:t>,5</w:t>
            </w:r>
            <w:r w:rsidRPr="00D743C9">
              <w:rPr>
                <w:rFonts w:ascii="Verdana" w:hAnsi="Verdana" w:cs="Bookman Old Style"/>
                <w:w w:val="80"/>
                <w:sz w:val="24"/>
                <w:szCs w:val="24"/>
              </w:rPr>
              <w:t>8</w:t>
            </w:r>
          </w:p>
        </w:tc>
        <w:tc>
          <w:tcPr>
            <w:tcW w:w="2354"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3"/>
              <w:ind w:left="453"/>
              <w:rPr>
                <w:rFonts w:ascii="Verdana" w:hAnsi="Verdana"/>
                <w:w w:val="80"/>
                <w:sz w:val="24"/>
                <w:szCs w:val="24"/>
              </w:rPr>
            </w:pPr>
            <w:r w:rsidRPr="00D743C9">
              <w:rPr>
                <w:rFonts w:ascii="Verdana" w:hAnsi="Verdana" w:cs="Bookman Old Style"/>
                <w:spacing w:val="-1"/>
                <w:w w:val="80"/>
                <w:sz w:val="24"/>
                <w:szCs w:val="24"/>
              </w:rPr>
              <w:t>19</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4</w:t>
            </w:r>
            <w:r w:rsidRPr="00D743C9">
              <w:rPr>
                <w:rFonts w:ascii="Verdana" w:hAnsi="Verdana" w:cs="Bookman Old Style"/>
                <w:spacing w:val="-1"/>
                <w:w w:val="80"/>
                <w:sz w:val="24"/>
                <w:szCs w:val="24"/>
              </w:rPr>
              <w:t>5</w:t>
            </w:r>
            <w:r w:rsidRPr="00D743C9">
              <w:rPr>
                <w:rFonts w:ascii="Verdana" w:hAnsi="Verdana" w:cs="Bookman Old Style"/>
                <w:spacing w:val="1"/>
                <w:w w:val="80"/>
                <w:sz w:val="24"/>
                <w:szCs w:val="24"/>
              </w:rPr>
              <w:t>.62</w:t>
            </w:r>
            <w:r w:rsidRPr="00D743C9">
              <w:rPr>
                <w:rFonts w:ascii="Verdana" w:hAnsi="Verdana" w:cs="Bookman Old Style"/>
                <w:spacing w:val="-1"/>
                <w:w w:val="80"/>
                <w:sz w:val="24"/>
                <w:szCs w:val="24"/>
              </w:rPr>
              <w:t>9</w:t>
            </w:r>
            <w:r w:rsidRPr="00D743C9">
              <w:rPr>
                <w:rFonts w:ascii="Verdana" w:hAnsi="Verdana" w:cs="Bookman Old Style"/>
                <w:spacing w:val="1"/>
                <w:w w:val="80"/>
                <w:sz w:val="24"/>
                <w:szCs w:val="24"/>
              </w:rPr>
              <w:t>,5</w:t>
            </w:r>
            <w:r w:rsidRPr="00D743C9">
              <w:rPr>
                <w:rFonts w:ascii="Verdana" w:hAnsi="Verdana" w:cs="Bookman Old Style"/>
                <w:w w:val="80"/>
                <w:sz w:val="24"/>
                <w:szCs w:val="24"/>
              </w:rPr>
              <w:t>8</w:t>
            </w:r>
          </w:p>
        </w:tc>
      </w:tr>
      <w:tr w:rsidR="00F2042B" w:rsidRPr="00D743C9"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610" w:right="613"/>
              <w:jc w:val="center"/>
              <w:rPr>
                <w:rFonts w:ascii="Verdana" w:hAnsi="Verdana"/>
                <w:w w:val="80"/>
                <w:sz w:val="24"/>
                <w:szCs w:val="24"/>
              </w:rPr>
            </w:pP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01</w:t>
            </w:r>
            <w:r w:rsidRPr="00D743C9">
              <w:rPr>
                <w:rFonts w:ascii="Verdana" w:hAnsi="Verdana" w:cs="Bookman Old Style"/>
                <w:w w:val="80"/>
                <w:sz w:val="24"/>
                <w:szCs w:val="24"/>
              </w:rPr>
              <w:t>2</w:t>
            </w:r>
          </w:p>
        </w:tc>
        <w:tc>
          <w:tcPr>
            <w:tcW w:w="2633"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594"/>
              <w:rPr>
                <w:rFonts w:ascii="Verdana" w:hAnsi="Verdana"/>
                <w:w w:val="80"/>
                <w:sz w:val="24"/>
                <w:szCs w:val="24"/>
              </w:rPr>
            </w:pPr>
            <w:r w:rsidRPr="00D743C9">
              <w:rPr>
                <w:rFonts w:ascii="Verdana" w:hAnsi="Verdana" w:cs="Bookman Old Style"/>
                <w:spacing w:val="-1"/>
                <w:w w:val="80"/>
                <w:sz w:val="24"/>
                <w:szCs w:val="24"/>
              </w:rPr>
              <w:t>21</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1</w:t>
            </w:r>
            <w:r w:rsidRPr="00D743C9">
              <w:rPr>
                <w:rFonts w:ascii="Verdana" w:hAnsi="Verdana" w:cs="Bookman Old Style"/>
                <w:spacing w:val="-1"/>
                <w:w w:val="80"/>
                <w:sz w:val="24"/>
                <w:szCs w:val="24"/>
              </w:rPr>
              <w:t>5</w:t>
            </w:r>
            <w:r w:rsidRPr="00D743C9">
              <w:rPr>
                <w:rFonts w:ascii="Verdana" w:hAnsi="Verdana" w:cs="Bookman Old Style"/>
                <w:spacing w:val="1"/>
                <w:w w:val="80"/>
                <w:sz w:val="24"/>
                <w:szCs w:val="24"/>
              </w:rPr>
              <w:t>.83</w:t>
            </w:r>
            <w:r w:rsidRPr="00D743C9">
              <w:rPr>
                <w:rFonts w:ascii="Verdana" w:hAnsi="Verdana" w:cs="Bookman Old Style"/>
                <w:spacing w:val="-1"/>
                <w:w w:val="80"/>
                <w:sz w:val="24"/>
                <w:szCs w:val="24"/>
              </w:rPr>
              <w:t>9</w:t>
            </w:r>
            <w:r w:rsidRPr="00D743C9">
              <w:rPr>
                <w:rFonts w:ascii="Verdana" w:hAnsi="Verdana" w:cs="Bookman Old Style"/>
                <w:spacing w:val="1"/>
                <w:w w:val="80"/>
                <w:sz w:val="24"/>
                <w:szCs w:val="24"/>
              </w:rPr>
              <w:t>,3</w:t>
            </w:r>
            <w:r w:rsidRPr="00D743C9">
              <w:rPr>
                <w:rFonts w:ascii="Verdana" w:hAnsi="Verdana" w:cs="Bookman Old Style"/>
                <w:w w:val="80"/>
                <w:sz w:val="24"/>
                <w:szCs w:val="24"/>
              </w:rPr>
              <w:t>3</w:t>
            </w:r>
          </w:p>
        </w:tc>
        <w:tc>
          <w:tcPr>
            <w:tcW w:w="2354"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453"/>
              <w:rPr>
                <w:rFonts w:ascii="Verdana" w:hAnsi="Verdana"/>
                <w:w w:val="80"/>
                <w:sz w:val="24"/>
                <w:szCs w:val="24"/>
              </w:rPr>
            </w:pPr>
            <w:r w:rsidRPr="00D743C9">
              <w:rPr>
                <w:rFonts w:ascii="Verdana" w:hAnsi="Verdana" w:cs="Bookman Old Style"/>
                <w:spacing w:val="-1"/>
                <w:w w:val="80"/>
                <w:sz w:val="24"/>
                <w:szCs w:val="24"/>
              </w:rPr>
              <w:t>20</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1</w:t>
            </w:r>
            <w:r w:rsidRPr="00D743C9">
              <w:rPr>
                <w:rFonts w:ascii="Verdana" w:hAnsi="Verdana" w:cs="Bookman Old Style"/>
                <w:spacing w:val="1"/>
                <w:w w:val="80"/>
                <w:sz w:val="24"/>
                <w:szCs w:val="24"/>
              </w:rPr>
              <w:t>0</w:t>
            </w:r>
            <w:r w:rsidRPr="00D743C9">
              <w:rPr>
                <w:rFonts w:ascii="Verdana" w:hAnsi="Verdana" w:cs="Bookman Old Style"/>
                <w:spacing w:val="-1"/>
                <w:w w:val="80"/>
                <w:sz w:val="24"/>
                <w:szCs w:val="24"/>
              </w:rPr>
              <w:t>4</w:t>
            </w:r>
            <w:r w:rsidRPr="00D743C9">
              <w:rPr>
                <w:rFonts w:ascii="Verdana" w:hAnsi="Verdana" w:cs="Bookman Old Style"/>
                <w:spacing w:val="1"/>
                <w:w w:val="80"/>
                <w:sz w:val="24"/>
                <w:szCs w:val="24"/>
              </w:rPr>
              <w:t>.02</w:t>
            </w:r>
            <w:r w:rsidRPr="00D743C9">
              <w:rPr>
                <w:rFonts w:ascii="Verdana" w:hAnsi="Verdana" w:cs="Bookman Old Style"/>
                <w:spacing w:val="-1"/>
                <w:w w:val="80"/>
                <w:sz w:val="24"/>
                <w:szCs w:val="24"/>
              </w:rPr>
              <w:t>9</w:t>
            </w:r>
            <w:r w:rsidRPr="00D743C9">
              <w:rPr>
                <w:rFonts w:ascii="Verdana" w:hAnsi="Verdana" w:cs="Bookman Old Style"/>
                <w:spacing w:val="1"/>
                <w:w w:val="80"/>
                <w:sz w:val="24"/>
                <w:szCs w:val="24"/>
              </w:rPr>
              <w:t>,2</w:t>
            </w:r>
            <w:r w:rsidRPr="00D743C9">
              <w:rPr>
                <w:rFonts w:ascii="Verdana" w:hAnsi="Verdana" w:cs="Bookman Old Style"/>
                <w:w w:val="80"/>
                <w:sz w:val="24"/>
                <w:szCs w:val="24"/>
              </w:rPr>
              <w:t>3</w:t>
            </w:r>
          </w:p>
        </w:tc>
      </w:tr>
      <w:tr w:rsidR="00F2042B" w:rsidRPr="00D743C9"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610" w:right="613"/>
              <w:jc w:val="center"/>
              <w:rPr>
                <w:rFonts w:ascii="Verdana" w:hAnsi="Verdana"/>
                <w:w w:val="80"/>
                <w:sz w:val="24"/>
                <w:szCs w:val="24"/>
              </w:rPr>
            </w:pP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01</w:t>
            </w:r>
            <w:r w:rsidRPr="00D743C9">
              <w:rPr>
                <w:rFonts w:ascii="Verdana" w:hAnsi="Verdana" w:cs="Bookman Old Style"/>
                <w:w w:val="80"/>
                <w:sz w:val="24"/>
                <w:szCs w:val="24"/>
              </w:rPr>
              <w:t>3</w:t>
            </w:r>
          </w:p>
        </w:tc>
        <w:tc>
          <w:tcPr>
            <w:tcW w:w="2633"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594"/>
              <w:rPr>
                <w:rFonts w:ascii="Verdana" w:hAnsi="Verdana"/>
                <w:w w:val="80"/>
                <w:sz w:val="24"/>
                <w:szCs w:val="24"/>
              </w:rPr>
            </w:pPr>
            <w:r w:rsidRPr="00D743C9">
              <w:rPr>
                <w:rFonts w:ascii="Verdana" w:hAnsi="Verdana" w:cs="Bookman Old Style"/>
                <w:spacing w:val="-1"/>
                <w:w w:val="80"/>
                <w:sz w:val="24"/>
                <w:szCs w:val="24"/>
              </w:rPr>
              <w:t>22</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6</w:t>
            </w:r>
            <w:r w:rsidRPr="00D743C9">
              <w:rPr>
                <w:rFonts w:ascii="Verdana" w:hAnsi="Verdana" w:cs="Bookman Old Style"/>
                <w:spacing w:val="1"/>
                <w:w w:val="80"/>
                <w:sz w:val="24"/>
                <w:szCs w:val="24"/>
              </w:rPr>
              <w:t>7</w:t>
            </w:r>
            <w:r w:rsidRPr="00D743C9">
              <w:rPr>
                <w:rFonts w:ascii="Verdana" w:hAnsi="Verdana" w:cs="Bookman Old Style"/>
                <w:spacing w:val="-1"/>
                <w:w w:val="80"/>
                <w:sz w:val="24"/>
                <w:szCs w:val="24"/>
              </w:rPr>
              <w:t>8</w:t>
            </w:r>
            <w:r w:rsidRPr="00D743C9">
              <w:rPr>
                <w:rFonts w:ascii="Verdana" w:hAnsi="Verdana" w:cs="Bookman Old Style"/>
                <w:spacing w:val="1"/>
                <w:w w:val="80"/>
                <w:sz w:val="24"/>
                <w:szCs w:val="24"/>
              </w:rPr>
              <w:t>.83</w:t>
            </w: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,0</w:t>
            </w:r>
            <w:r w:rsidRPr="00D743C9">
              <w:rPr>
                <w:rFonts w:ascii="Verdana" w:hAnsi="Verdana" w:cs="Bookman Old Style"/>
                <w:w w:val="80"/>
                <w:sz w:val="24"/>
                <w:szCs w:val="24"/>
              </w:rPr>
              <w:t>3</w:t>
            </w:r>
          </w:p>
        </w:tc>
        <w:tc>
          <w:tcPr>
            <w:tcW w:w="2354"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453"/>
              <w:rPr>
                <w:rFonts w:ascii="Verdana" w:hAnsi="Verdana"/>
                <w:w w:val="80"/>
                <w:sz w:val="24"/>
                <w:szCs w:val="24"/>
              </w:rPr>
            </w:pPr>
            <w:r w:rsidRPr="00D743C9">
              <w:rPr>
                <w:rFonts w:ascii="Verdana" w:hAnsi="Verdana" w:cs="Bookman Old Style"/>
                <w:spacing w:val="-1"/>
                <w:w w:val="80"/>
                <w:sz w:val="24"/>
                <w:szCs w:val="24"/>
              </w:rPr>
              <w:t>20</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7</w:t>
            </w:r>
            <w:r w:rsidRPr="00D743C9">
              <w:rPr>
                <w:rFonts w:ascii="Verdana" w:hAnsi="Verdana" w:cs="Bookman Old Style"/>
                <w:spacing w:val="1"/>
                <w:w w:val="80"/>
                <w:sz w:val="24"/>
                <w:szCs w:val="24"/>
              </w:rPr>
              <w:t>7</w:t>
            </w:r>
            <w:r w:rsidRPr="00D743C9">
              <w:rPr>
                <w:rFonts w:ascii="Verdana" w:hAnsi="Verdana" w:cs="Bookman Old Style"/>
                <w:spacing w:val="-1"/>
                <w:w w:val="80"/>
                <w:sz w:val="24"/>
                <w:szCs w:val="24"/>
              </w:rPr>
              <w:t>9</w:t>
            </w:r>
            <w:r w:rsidRPr="00D743C9">
              <w:rPr>
                <w:rFonts w:ascii="Verdana" w:hAnsi="Verdana" w:cs="Bookman Old Style"/>
                <w:spacing w:val="1"/>
                <w:w w:val="80"/>
                <w:sz w:val="24"/>
                <w:szCs w:val="24"/>
              </w:rPr>
              <w:t>.64</w:t>
            </w:r>
            <w:r w:rsidRPr="00D743C9">
              <w:rPr>
                <w:rFonts w:ascii="Verdana" w:hAnsi="Verdana" w:cs="Bookman Old Style"/>
                <w:spacing w:val="-1"/>
                <w:w w:val="80"/>
                <w:sz w:val="24"/>
                <w:szCs w:val="24"/>
              </w:rPr>
              <w:t>5</w:t>
            </w:r>
            <w:r w:rsidRPr="00D743C9">
              <w:rPr>
                <w:rFonts w:ascii="Verdana" w:hAnsi="Verdana" w:cs="Bookman Old Style"/>
                <w:spacing w:val="1"/>
                <w:w w:val="80"/>
                <w:sz w:val="24"/>
                <w:szCs w:val="24"/>
              </w:rPr>
              <w:t>,7</w:t>
            </w:r>
            <w:r w:rsidRPr="00D743C9">
              <w:rPr>
                <w:rFonts w:ascii="Verdana" w:hAnsi="Verdana" w:cs="Bookman Old Style"/>
                <w:w w:val="80"/>
                <w:sz w:val="24"/>
                <w:szCs w:val="24"/>
              </w:rPr>
              <w:t>7</w:t>
            </w:r>
          </w:p>
        </w:tc>
      </w:tr>
      <w:tr w:rsidR="00F2042B" w:rsidRPr="00D743C9"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610" w:right="613"/>
              <w:jc w:val="center"/>
              <w:rPr>
                <w:rFonts w:ascii="Verdana" w:hAnsi="Verdana"/>
                <w:w w:val="80"/>
                <w:sz w:val="24"/>
                <w:szCs w:val="24"/>
              </w:rPr>
            </w:pP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01</w:t>
            </w:r>
            <w:r w:rsidRPr="00D743C9">
              <w:rPr>
                <w:rFonts w:ascii="Verdana" w:hAnsi="Verdana" w:cs="Bookman Old Style"/>
                <w:w w:val="80"/>
                <w:sz w:val="24"/>
                <w:szCs w:val="24"/>
              </w:rPr>
              <w:t>4</w:t>
            </w:r>
          </w:p>
        </w:tc>
        <w:tc>
          <w:tcPr>
            <w:tcW w:w="2633"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594"/>
              <w:rPr>
                <w:rFonts w:ascii="Verdana" w:hAnsi="Verdana"/>
                <w:w w:val="80"/>
                <w:sz w:val="24"/>
                <w:szCs w:val="24"/>
              </w:rPr>
            </w:pPr>
            <w:r w:rsidRPr="00D743C9">
              <w:rPr>
                <w:rFonts w:ascii="Verdana" w:hAnsi="Verdana" w:cs="Bookman Old Style"/>
                <w:spacing w:val="-1"/>
                <w:w w:val="80"/>
                <w:sz w:val="24"/>
                <w:szCs w:val="24"/>
              </w:rPr>
              <w:t>25</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0</w:t>
            </w:r>
            <w:r w:rsidRPr="00D743C9">
              <w:rPr>
                <w:rFonts w:ascii="Verdana" w:hAnsi="Verdana" w:cs="Bookman Old Style"/>
                <w:spacing w:val="1"/>
                <w:w w:val="80"/>
                <w:sz w:val="24"/>
                <w:szCs w:val="24"/>
              </w:rPr>
              <w:t>4</w:t>
            </w:r>
            <w:r w:rsidRPr="00D743C9">
              <w:rPr>
                <w:rFonts w:ascii="Verdana" w:hAnsi="Verdana" w:cs="Bookman Old Style"/>
                <w:spacing w:val="-1"/>
                <w:w w:val="80"/>
                <w:sz w:val="24"/>
                <w:szCs w:val="24"/>
              </w:rPr>
              <w:t>0</w:t>
            </w:r>
            <w:r w:rsidRPr="00D743C9">
              <w:rPr>
                <w:rFonts w:ascii="Verdana" w:hAnsi="Verdana" w:cs="Bookman Old Style"/>
                <w:spacing w:val="1"/>
                <w:w w:val="80"/>
                <w:sz w:val="24"/>
                <w:szCs w:val="24"/>
              </w:rPr>
              <w:t>.43</w:t>
            </w:r>
            <w:r w:rsidRPr="00D743C9">
              <w:rPr>
                <w:rFonts w:ascii="Verdana" w:hAnsi="Verdana" w:cs="Bookman Old Style"/>
                <w:spacing w:val="-1"/>
                <w:w w:val="80"/>
                <w:sz w:val="24"/>
                <w:szCs w:val="24"/>
              </w:rPr>
              <w:t>6</w:t>
            </w:r>
            <w:r w:rsidRPr="00D743C9">
              <w:rPr>
                <w:rFonts w:ascii="Verdana" w:hAnsi="Verdana" w:cs="Bookman Old Style"/>
                <w:spacing w:val="1"/>
                <w:w w:val="80"/>
                <w:sz w:val="24"/>
                <w:szCs w:val="24"/>
              </w:rPr>
              <w:t>,8</w:t>
            </w:r>
            <w:r w:rsidRPr="00D743C9">
              <w:rPr>
                <w:rFonts w:ascii="Verdana" w:hAnsi="Verdana" w:cs="Bookman Old Style"/>
                <w:w w:val="80"/>
                <w:sz w:val="24"/>
                <w:szCs w:val="24"/>
              </w:rPr>
              <w:t>2</w:t>
            </w:r>
          </w:p>
        </w:tc>
        <w:tc>
          <w:tcPr>
            <w:tcW w:w="2354"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453"/>
              <w:rPr>
                <w:rFonts w:ascii="Verdana" w:hAnsi="Verdana"/>
                <w:w w:val="80"/>
                <w:sz w:val="24"/>
                <w:szCs w:val="24"/>
              </w:rPr>
            </w:pPr>
            <w:r w:rsidRPr="00D743C9">
              <w:rPr>
                <w:rFonts w:ascii="Verdana" w:hAnsi="Verdana" w:cs="Bookman Old Style"/>
                <w:spacing w:val="-1"/>
                <w:w w:val="80"/>
                <w:sz w:val="24"/>
                <w:szCs w:val="24"/>
              </w:rPr>
              <w:t>21</w:t>
            </w:r>
            <w:r w:rsidRPr="00D743C9">
              <w:rPr>
                <w:rFonts w:ascii="Verdana" w:hAnsi="Verdana" w:cs="Bookman Old Style"/>
                <w:spacing w:val="4"/>
                <w:w w:val="80"/>
                <w:sz w:val="24"/>
                <w:szCs w:val="24"/>
              </w:rPr>
              <w:t>.</w:t>
            </w:r>
            <w:r w:rsidRPr="00D743C9">
              <w:rPr>
                <w:rFonts w:ascii="Verdana" w:hAnsi="Verdana" w:cs="Bookman Old Style"/>
                <w:spacing w:val="-1"/>
                <w:w w:val="80"/>
                <w:sz w:val="24"/>
                <w:szCs w:val="24"/>
              </w:rPr>
              <w:t>8</w:t>
            </w:r>
            <w:r w:rsidRPr="00D743C9">
              <w:rPr>
                <w:rFonts w:ascii="Verdana" w:hAnsi="Verdana" w:cs="Bookman Old Style"/>
                <w:spacing w:val="1"/>
                <w:w w:val="80"/>
                <w:sz w:val="24"/>
                <w:szCs w:val="24"/>
              </w:rPr>
              <w:t>5</w:t>
            </w:r>
            <w:r w:rsidRPr="00D743C9">
              <w:rPr>
                <w:rFonts w:ascii="Verdana" w:hAnsi="Verdana" w:cs="Bookman Old Style"/>
                <w:spacing w:val="-1"/>
                <w:w w:val="80"/>
                <w:sz w:val="24"/>
                <w:szCs w:val="24"/>
              </w:rPr>
              <w:t>2</w:t>
            </w:r>
            <w:r w:rsidRPr="00D743C9">
              <w:rPr>
                <w:rFonts w:ascii="Verdana" w:hAnsi="Verdana" w:cs="Bookman Old Style"/>
                <w:spacing w:val="1"/>
                <w:w w:val="80"/>
                <w:sz w:val="24"/>
                <w:szCs w:val="24"/>
              </w:rPr>
              <w:t>.22</w:t>
            </w:r>
            <w:r w:rsidRPr="00D743C9">
              <w:rPr>
                <w:rFonts w:ascii="Verdana" w:hAnsi="Verdana" w:cs="Bookman Old Style"/>
                <w:spacing w:val="-1"/>
                <w:w w:val="80"/>
                <w:sz w:val="24"/>
                <w:szCs w:val="24"/>
              </w:rPr>
              <w:t>1</w:t>
            </w:r>
            <w:r w:rsidRPr="00D743C9">
              <w:rPr>
                <w:rFonts w:ascii="Verdana" w:hAnsi="Verdana" w:cs="Bookman Old Style"/>
                <w:spacing w:val="1"/>
                <w:w w:val="80"/>
                <w:sz w:val="24"/>
                <w:szCs w:val="24"/>
              </w:rPr>
              <w:t>,5</w:t>
            </w:r>
            <w:r w:rsidRPr="00D743C9">
              <w:rPr>
                <w:rFonts w:ascii="Verdana" w:hAnsi="Verdana" w:cs="Bookman Old Style"/>
                <w:w w:val="80"/>
                <w:sz w:val="24"/>
                <w:szCs w:val="24"/>
              </w:rPr>
              <w:t>8</w:t>
            </w:r>
          </w:p>
        </w:tc>
      </w:tr>
      <w:tr w:rsidR="00F2042B" w:rsidRPr="009D13BE"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715050" w:rsidRDefault="00F2042B" w:rsidP="00F2042B">
            <w:pPr>
              <w:widowControl w:val="0"/>
              <w:autoSpaceDE w:val="0"/>
              <w:autoSpaceDN w:val="0"/>
              <w:adjustRightInd w:val="0"/>
              <w:spacing w:before="50"/>
              <w:ind w:left="610" w:right="613"/>
              <w:jc w:val="center"/>
              <w:rPr>
                <w:rFonts w:ascii="Verdana" w:hAnsi="Verdana" w:cs="Bookman Old Style"/>
                <w:spacing w:val="-1"/>
                <w:w w:val="80"/>
                <w:sz w:val="24"/>
                <w:szCs w:val="24"/>
              </w:rPr>
            </w:pPr>
            <w:r w:rsidRPr="00715050">
              <w:rPr>
                <w:rFonts w:ascii="Verdana" w:hAnsi="Verdana" w:cs="Bookman Old Style"/>
                <w:spacing w:val="-1"/>
                <w:w w:val="80"/>
                <w:sz w:val="24"/>
                <w:szCs w:val="24"/>
              </w:rPr>
              <w:t>2015</w:t>
            </w:r>
          </w:p>
        </w:tc>
        <w:tc>
          <w:tcPr>
            <w:tcW w:w="2633" w:type="dxa"/>
            <w:tcBorders>
              <w:top w:val="single" w:sz="4" w:space="0" w:color="000000"/>
              <w:left w:val="single" w:sz="4" w:space="0" w:color="000000"/>
              <w:bottom w:val="single" w:sz="4" w:space="0" w:color="000000"/>
              <w:right w:val="single" w:sz="4" w:space="0" w:color="000000"/>
            </w:tcBorders>
          </w:tcPr>
          <w:p w:rsidR="00F2042B" w:rsidRPr="00715050" w:rsidRDefault="000B2CE6" w:rsidP="00F2042B">
            <w:pPr>
              <w:widowControl w:val="0"/>
              <w:autoSpaceDE w:val="0"/>
              <w:autoSpaceDN w:val="0"/>
              <w:adjustRightInd w:val="0"/>
              <w:spacing w:before="50"/>
              <w:ind w:left="594"/>
              <w:rPr>
                <w:rFonts w:ascii="Verdana" w:hAnsi="Verdana" w:cs="Bookman Old Style"/>
                <w:spacing w:val="-1"/>
                <w:w w:val="80"/>
                <w:sz w:val="24"/>
                <w:szCs w:val="24"/>
                <w:lang w:val="id-ID"/>
              </w:rPr>
            </w:pPr>
            <w:r w:rsidRPr="00715050">
              <w:rPr>
                <w:rFonts w:ascii="Verdana" w:hAnsi="Verdana" w:cs="Bookman Old Style"/>
                <w:spacing w:val="-1"/>
                <w:w w:val="80"/>
                <w:sz w:val="24"/>
                <w:szCs w:val="24"/>
                <w:lang w:val="id-ID"/>
              </w:rPr>
              <w:t>29.9</w:t>
            </w:r>
            <w:r w:rsidR="00715050" w:rsidRPr="00715050">
              <w:rPr>
                <w:rFonts w:ascii="Verdana" w:hAnsi="Verdana" w:cs="Bookman Old Style"/>
                <w:spacing w:val="-1"/>
                <w:w w:val="80"/>
                <w:sz w:val="24"/>
                <w:szCs w:val="24"/>
                <w:lang w:val="id-ID"/>
              </w:rPr>
              <w:t>59.300,00</w:t>
            </w:r>
          </w:p>
        </w:tc>
        <w:tc>
          <w:tcPr>
            <w:tcW w:w="2354" w:type="dxa"/>
            <w:tcBorders>
              <w:top w:val="single" w:sz="4" w:space="0" w:color="000000"/>
              <w:left w:val="single" w:sz="4" w:space="0" w:color="000000"/>
              <w:bottom w:val="single" w:sz="4" w:space="0" w:color="000000"/>
              <w:right w:val="single" w:sz="4" w:space="0" w:color="000000"/>
            </w:tcBorders>
          </w:tcPr>
          <w:p w:rsidR="00F2042B" w:rsidRPr="009D13BE" w:rsidRDefault="00F2042B" w:rsidP="00F2042B">
            <w:pPr>
              <w:widowControl w:val="0"/>
              <w:autoSpaceDE w:val="0"/>
              <w:autoSpaceDN w:val="0"/>
              <w:adjustRightInd w:val="0"/>
              <w:spacing w:before="50"/>
              <w:ind w:left="453"/>
              <w:rPr>
                <w:rFonts w:ascii="Verdana" w:hAnsi="Verdana" w:cs="Bookman Old Style"/>
                <w:spacing w:val="-1"/>
                <w:w w:val="80"/>
                <w:sz w:val="24"/>
                <w:szCs w:val="24"/>
                <w:highlight w:val="yellow"/>
              </w:rPr>
            </w:pPr>
          </w:p>
        </w:tc>
      </w:tr>
      <w:tr w:rsidR="00F2042B" w:rsidRPr="00D743C9" w:rsidTr="00F2042B">
        <w:trPr>
          <w:trHeight w:hRule="exact" w:val="350"/>
        </w:trPr>
        <w:tc>
          <w:tcPr>
            <w:tcW w:w="1800" w:type="dxa"/>
            <w:tcBorders>
              <w:top w:val="single" w:sz="4" w:space="0" w:color="000000"/>
              <w:left w:val="single" w:sz="4" w:space="0" w:color="000000"/>
              <w:bottom w:val="single" w:sz="4" w:space="0" w:color="000000"/>
              <w:right w:val="single" w:sz="4" w:space="0" w:color="000000"/>
            </w:tcBorders>
          </w:tcPr>
          <w:p w:rsidR="00F2042B" w:rsidRPr="00715050" w:rsidRDefault="00F2042B" w:rsidP="00F2042B">
            <w:pPr>
              <w:widowControl w:val="0"/>
              <w:autoSpaceDE w:val="0"/>
              <w:autoSpaceDN w:val="0"/>
              <w:adjustRightInd w:val="0"/>
              <w:spacing w:before="50"/>
              <w:ind w:left="610" w:right="613"/>
              <w:jc w:val="center"/>
              <w:rPr>
                <w:rFonts w:ascii="Verdana" w:hAnsi="Verdana" w:cs="Bookman Old Style"/>
                <w:spacing w:val="-1"/>
                <w:w w:val="80"/>
                <w:sz w:val="24"/>
                <w:szCs w:val="24"/>
              </w:rPr>
            </w:pPr>
            <w:r w:rsidRPr="00715050">
              <w:rPr>
                <w:rFonts w:ascii="Verdana" w:hAnsi="Verdana" w:cs="Bookman Old Style"/>
                <w:spacing w:val="-1"/>
                <w:w w:val="80"/>
                <w:sz w:val="24"/>
                <w:szCs w:val="24"/>
              </w:rPr>
              <w:t>2016</w:t>
            </w:r>
          </w:p>
        </w:tc>
        <w:tc>
          <w:tcPr>
            <w:tcW w:w="2633" w:type="dxa"/>
            <w:tcBorders>
              <w:top w:val="single" w:sz="4" w:space="0" w:color="000000"/>
              <w:left w:val="single" w:sz="4" w:space="0" w:color="000000"/>
              <w:bottom w:val="single" w:sz="4" w:space="0" w:color="000000"/>
              <w:right w:val="single" w:sz="4" w:space="0" w:color="000000"/>
            </w:tcBorders>
          </w:tcPr>
          <w:p w:rsidR="00F2042B" w:rsidRPr="00715050" w:rsidRDefault="000B2CE6" w:rsidP="00F2042B">
            <w:pPr>
              <w:widowControl w:val="0"/>
              <w:autoSpaceDE w:val="0"/>
              <w:autoSpaceDN w:val="0"/>
              <w:adjustRightInd w:val="0"/>
              <w:spacing w:before="50"/>
              <w:ind w:left="594"/>
              <w:rPr>
                <w:rFonts w:ascii="Verdana" w:hAnsi="Verdana" w:cs="Bookman Old Style"/>
                <w:spacing w:val="-1"/>
                <w:w w:val="80"/>
                <w:sz w:val="24"/>
                <w:szCs w:val="24"/>
                <w:lang w:val="id-ID"/>
              </w:rPr>
            </w:pPr>
            <w:r w:rsidRPr="00715050">
              <w:rPr>
                <w:rFonts w:ascii="Verdana" w:hAnsi="Verdana" w:cs="Bookman Old Style"/>
                <w:spacing w:val="-1"/>
                <w:w w:val="80"/>
                <w:sz w:val="24"/>
                <w:szCs w:val="24"/>
                <w:lang w:val="id-ID"/>
              </w:rPr>
              <w:t>32.10</w:t>
            </w:r>
            <w:r w:rsidR="00715050" w:rsidRPr="00715050">
              <w:rPr>
                <w:rFonts w:ascii="Verdana" w:hAnsi="Verdana" w:cs="Bookman Old Style"/>
                <w:spacing w:val="-1"/>
                <w:w w:val="80"/>
                <w:sz w:val="24"/>
                <w:szCs w:val="24"/>
                <w:lang w:val="id-ID"/>
              </w:rPr>
              <w:t>0.500,00</w:t>
            </w:r>
          </w:p>
        </w:tc>
        <w:tc>
          <w:tcPr>
            <w:tcW w:w="2354" w:type="dxa"/>
            <w:tcBorders>
              <w:top w:val="single" w:sz="4" w:space="0" w:color="000000"/>
              <w:left w:val="single" w:sz="4" w:space="0" w:color="000000"/>
              <w:bottom w:val="single" w:sz="4" w:space="0" w:color="000000"/>
              <w:right w:val="single" w:sz="4" w:space="0" w:color="000000"/>
            </w:tcBorders>
          </w:tcPr>
          <w:p w:rsidR="00F2042B" w:rsidRPr="00D743C9" w:rsidRDefault="00F2042B" w:rsidP="00F2042B">
            <w:pPr>
              <w:widowControl w:val="0"/>
              <w:autoSpaceDE w:val="0"/>
              <w:autoSpaceDN w:val="0"/>
              <w:adjustRightInd w:val="0"/>
              <w:spacing w:before="50"/>
              <w:ind w:left="453"/>
              <w:rPr>
                <w:rFonts w:ascii="Verdana" w:hAnsi="Verdana" w:cs="Bookman Old Style"/>
                <w:spacing w:val="-1"/>
                <w:w w:val="80"/>
                <w:sz w:val="24"/>
                <w:szCs w:val="24"/>
              </w:rPr>
            </w:pPr>
          </w:p>
        </w:tc>
      </w:tr>
    </w:tbl>
    <w:p w:rsidR="00F2042B" w:rsidRPr="00D743C9" w:rsidRDefault="00F2042B" w:rsidP="00F2042B">
      <w:pPr>
        <w:widowControl w:val="0"/>
        <w:autoSpaceDE w:val="0"/>
        <w:autoSpaceDN w:val="0"/>
        <w:adjustRightInd w:val="0"/>
        <w:spacing w:line="225" w:lineRule="exact"/>
        <w:ind w:left="709"/>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1"/>
          <w:w w:val="80"/>
          <w:sz w:val="20"/>
          <w:szCs w:val="20"/>
        </w:rPr>
        <w:t>Be</w:t>
      </w:r>
      <w:r w:rsidRPr="00D743C9">
        <w:rPr>
          <w:rFonts w:ascii="Verdana" w:hAnsi="Verdana" w:cs="Bookman Old Style"/>
          <w:i/>
          <w:iCs/>
          <w:w w:val="80"/>
          <w:sz w:val="20"/>
          <w:szCs w:val="20"/>
        </w:rPr>
        <w:t>r</w:t>
      </w:r>
      <w:r w:rsidRPr="00D743C9">
        <w:rPr>
          <w:rFonts w:ascii="Verdana" w:hAnsi="Verdana" w:cs="Bookman Old Style"/>
          <w:i/>
          <w:iCs/>
          <w:spacing w:val="2"/>
          <w:w w:val="80"/>
          <w:sz w:val="20"/>
          <w:szCs w:val="20"/>
        </w:rPr>
        <w:t>i</w:t>
      </w:r>
      <w:r w:rsidRPr="00D743C9">
        <w:rPr>
          <w:rFonts w:ascii="Verdana" w:hAnsi="Verdana" w:cs="Bookman Old Style"/>
          <w:i/>
          <w:iCs/>
          <w:w w:val="80"/>
          <w:sz w:val="20"/>
          <w:szCs w:val="20"/>
        </w:rPr>
        <w:t>taR</w:t>
      </w:r>
      <w:r w:rsidRPr="00D743C9">
        <w:rPr>
          <w:rFonts w:ascii="Verdana" w:hAnsi="Verdana" w:cs="Bookman Old Style"/>
          <w:i/>
          <w:iCs/>
          <w:spacing w:val="1"/>
          <w:w w:val="80"/>
          <w:sz w:val="20"/>
          <w:szCs w:val="20"/>
        </w:rPr>
        <w:t>es</w:t>
      </w:r>
      <w:r w:rsidRPr="00D743C9">
        <w:rPr>
          <w:rFonts w:ascii="Verdana" w:hAnsi="Verdana" w:cs="Bookman Old Style"/>
          <w:i/>
          <w:iCs/>
          <w:w w:val="80"/>
          <w:sz w:val="20"/>
          <w:szCs w:val="20"/>
        </w:rPr>
        <w:t>mi</w:t>
      </w:r>
      <w:r w:rsidRPr="00D743C9">
        <w:rPr>
          <w:rFonts w:ascii="Verdana" w:hAnsi="Verdana" w:cs="Bookman Old Style"/>
          <w:i/>
          <w:iCs/>
          <w:spacing w:val="2"/>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w w:val="80"/>
          <w:sz w:val="20"/>
          <w:szCs w:val="20"/>
        </w:rPr>
        <w:t>k</w:t>
      </w:r>
      <w:r w:rsidRPr="00D743C9">
        <w:rPr>
          <w:rFonts w:ascii="Verdana" w:hAnsi="Verdana" w:cs="Bookman Old Style"/>
          <w:i/>
          <w:iCs/>
          <w:spacing w:val="-1"/>
          <w:w w:val="80"/>
          <w:sz w:val="20"/>
          <w:szCs w:val="20"/>
        </w:rPr>
        <w:t>(</w:t>
      </w:r>
      <w:r w:rsidRPr="00D743C9">
        <w:rPr>
          <w:rFonts w:ascii="Verdana" w:hAnsi="Verdana" w:cs="Bookman Old Style"/>
          <w:i/>
          <w:iCs/>
          <w:spacing w:val="3"/>
          <w:w w:val="80"/>
          <w:sz w:val="20"/>
          <w:szCs w:val="20"/>
        </w:rPr>
        <w:t>B</w:t>
      </w:r>
      <w:r w:rsidRPr="00D743C9">
        <w:rPr>
          <w:rFonts w:ascii="Verdana" w:hAnsi="Verdana" w:cs="Bookman Old Style"/>
          <w:i/>
          <w:iCs/>
          <w:w w:val="80"/>
          <w:sz w:val="20"/>
          <w:szCs w:val="20"/>
        </w:rPr>
        <w:t>RS</w:t>
      </w:r>
      <w:r w:rsidRPr="00D743C9">
        <w:rPr>
          <w:rFonts w:ascii="Verdana" w:hAnsi="Verdana" w:cs="Bookman Old Style"/>
          <w:i/>
          <w:iCs/>
          <w:spacing w:val="-1"/>
          <w:w w:val="80"/>
          <w:sz w:val="20"/>
          <w:szCs w:val="20"/>
        </w:rPr>
        <w:t>)</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w:t>
      </w:r>
      <w:r w:rsidRPr="00D743C9">
        <w:rPr>
          <w:rFonts w:ascii="Verdana" w:hAnsi="Verdana" w:cs="Bookman Old Style"/>
          <w:i/>
          <w:iCs/>
          <w:spacing w:val="1"/>
          <w:w w:val="80"/>
          <w:sz w:val="20"/>
          <w:szCs w:val="20"/>
        </w:rPr>
        <w:t>1</w:t>
      </w:r>
      <w:r w:rsidRPr="00D743C9">
        <w:rPr>
          <w:rFonts w:ascii="Verdana" w:hAnsi="Verdana" w:cs="Bookman Old Style"/>
          <w:i/>
          <w:iCs/>
          <w:w w:val="80"/>
          <w:sz w:val="20"/>
          <w:szCs w:val="20"/>
        </w:rPr>
        <w:t>5</w:t>
      </w:r>
    </w:p>
    <w:p w:rsidR="00F2042B" w:rsidRPr="00D743C9" w:rsidRDefault="00F2042B" w:rsidP="00F4072E">
      <w:pPr>
        <w:pStyle w:val="ListParagraph"/>
        <w:widowControl w:val="0"/>
        <w:numPr>
          <w:ilvl w:val="0"/>
          <w:numId w:val="15"/>
        </w:numPr>
        <w:autoSpaceDE w:val="0"/>
        <w:autoSpaceDN w:val="0"/>
        <w:adjustRightInd w:val="0"/>
        <w:spacing w:before="61"/>
        <w:ind w:left="567" w:right="51" w:hanging="567"/>
        <w:rPr>
          <w:rFonts w:ascii="Verdana" w:hAnsi="Verdana" w:cs="Bookman Old Style"/>
          <w:b/>
          <w:w w:val="80"/>
          <w:sz w:val="24"/>
          <w:szCs w:val="24"/>
        </w:rPr>
      </w:pPr>
      <w:r w:rsidRPr="00D743C9">
        <w:rPr>
          <w:rFonts w:ascii="Verdana" w:hAnsi="Verdana" w:cs="Bookman Old Style"/>
          <w:b/>
          <w:w w:val="80"/>
          <w:sz w:val="24"/>
          <w:szCs w:val="24"/>
        </w:rPr>
        <w:t>Inflasi</w:t>
      </w:r>
    </w:p>
    <w:p w:rsidR="00F2042B" w:rsidRPr="00D743C9" w:rsidRDefault="00F2042B" w:rsidP="00F4072E">
      <w:pPr>
        <w:widowControl w:val="0"/>
        <w:autoSpaceDE w:val="0"/>
        <w:autoSpaceDN w:val="0"/>
        <w:adjustRightInd w:val="0"/>
        <w:spacing w:line="360" w:lineRule="auto"/>
        <w:ind w:right="68" w:firstLine="567"/>
        <w:jc w:val="both"/>
        <w:rPr>
          <w:rFonts w:ascii="Verdana" w:hAnsi="Verdana" w:cs="Bookman Old Style"/>
          <w:w w:val="80"/>
          <w:sz w:val="24"/>
          <w:szCs w:val="24"/>
        </w:rPr>
      </w:pPr>
      <w:r w:rsidRPr="00D743C9">
        <w:rPr>
          <w:rFonts w:ascii="Verdana" w:hAnsi="Verdana" w:cs="Bookman Old Style"/>
          <w:spacing w:val="2"/>
          <w:w w:val="80"/>
          <w:sz w:val="24"/>
          <w:szCs w:val="24"/>
        </w:rPr>
        <w:t>I</w:t>
      </w:r>
      <w:r w:rsidRPr="00D743C9">
        <w:rPr>
          <w:rFonts w:ascii="Verdana" w:hAnsi="Verdana" w:cs="Bookman Old Style"/>
          <w:w w:val="80"/>
          <w:sz w:val="24"/>
          <w:szCs w:val="24"/>
        </w:rPr>
        <w:t>nflasi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E916E9">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 selama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kurun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waktu</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2011-2014 menunjukkan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trend</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meningkat</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dengan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angka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inflasi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tert</w:t>
      </w:r>
      <w:r w:rsidRPr="00D743C9">
        <w:rPr>
          <w:rFonts w:ascii="Verdana" w:hAnsi="Verdana" w:cs="Bookman Old Style"/>
          <w:spacing w:val="2"/>
          <w:w w:val="80"/>
          <w:sz w:val="24"/>
          <w:szCs w:val="24"/>
        </w:rPr>
        <w:t>i</w:t>
      </w:r>
      <w:r w:rsidRPr="00D743C9">
        <w:rPr>
          <w:rFonts w:ascii="Verdana" w:hAnsi="Verdana" w:cs="Bookman Old Style"/>
          <w:w w:val="80"/>
          <w:sz w:val="24"/>
          <w:szCs w:val="24"/>
        </w:rPr>
        <w:t>nggi terja</w:t>
      </w:r>
      <w:r w:rsidRPr="00D743C9">
        <w:rPr>
          <w:rFonts w:ascii="Verdana" w:hAnsi="Verdana" w:cs="Bookman Old Style"/>
          <w:spacing w:val="3"/>
          <w:w w:val="80"/>
          <w:sz w:val="24"/>
          <w:szCs w:val="24"/>
        </w:rPr>
        <w:t>d</w:t>
      </w:r>
      <w:r w:rsidRPr="00D743C9">
        <w:rPr>
          <w:rFonts w:ascii="Verdana" w:hAnsi="Verdana" w:cs="Bookman Old Style"/>
          <w:w w:val="80"/>
          <w:sz w:val="24"/>
          <w:szCs w:val="24"/>
        </w:rPr>
        <w:t>i pada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2014</w:t>
      </w:r>
      <w:r w:rsidR="00E916E9">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y</w:t>
      </w:r>
      <w:r w:rsidRPr="00D743C9">
        <w:rPr>
          <w:rFonts w:ascii="Verdana" w:hAnsi="Verdana" w:cs="Bookman Old Style"/>
          <w:w w:val="80"/>
          <w:sz w:val="24"/>
          <w:szCs w:val="24"/>
        </w:rPr>
        <w:t>aitu</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sebesar</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8,22%</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(yoy)</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mengalami penurunan cukup</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tajam</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pada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2015</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yaitu</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2,73%</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w:t>
      </w:r>
      <w:r w:rsidRPr="00D743C9">
        <w:rPr>
          <w:rFonts w:ascii="Verdana" w:hAnsi="Verdana" w:cs="Bookman Old Style"/>
          <w:i/>
          <w:iCs/>
          <w:w w:val="80"/>
          <w:sz w:val="24"/>
          <w:szCs w:val="24"/>
        </w:rPr>
        <w:t>y</w:t>
      </w:r>
      <w:r w:rsidRPr="00D743C9">
        <w:rPr>
          <w:rFonts w:ascii="Verdana" w:hAnsi="Verdana" w:cs="Bookman Old Style"/>
          <w:i/>
          <w:iCs/>
          <w:spacing w:val="3"/>
          <w:w w:val="80"/>
          <w:sz w:val="24"/>
          <w:szCs w:val="24"/>
        </w:rPr>
        <w:t>o</w:t>
      </w:r>
      <w:r w:rsidRPr="00D743C9">
        <w:rPr>
          <w:rFonts w:ascii="Verdana" w:hAnsi="Verdana" w:cs="Bookman Old Style"/>
          <w:i/>
          <w:iCs/>
          <w:spacing w:val="-2"/>
          <w:w w:val="80"/>
          <w:sz w:val="24"/>
          <w:szCs w:val="24"/>
        </w:rPr>
        <w:t>y</w:t>
      </w:r>
      <w:r w:rsidRPr="00D743C9">
        <w:rPr>
          <w:rFonts w:ascii="Verdana" w:hAnsi="Verdana" w:cs="Bookman Old Style"/>
          <w:w w:val="80"/>
          <w:sz w:val="24"/>
          <w:szCs w:val="24"/>
        </w:rPr>
        <w:t>).</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Bebe</w:t>
      </w:r>
      <w:r w:rsidRPr="00D743C9">
        <w:rPr>
          <w:rFonts w:ascii="Verdana" w:hAnsi="Verdana" w:cs="Bookman Old Style"/>
          <w:spacing w:val="3"/>
          <w:w w:val="80"/>
          <w:sz w:val="24"/>
          <w:szCs w:val="24"/>
        </w:rPr>
        <w:t>r</w:t>
      </w:r>
      <w:r w:rsidRPr="00D743C9">
        <w:rPr>
          <w:rFonts w:ascii="Verdana" w:hAnsi="Verdana" w:cs="Bookman Old Style"/>
          <w:w w:val="80"/>
          <w:sz w:val="24"/>
          <w:szCs w:val="24"/>
        </w:rPr>
        <w:t>apa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komoditas yang</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memberikan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sumbangan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terbesar</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terjadinya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inflasi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selama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tahun 2015</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adalah beras, rokok</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kretek</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filter,</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bawang merah,</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bawang putih</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dan jasa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pendidikan. Apabila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dilihat</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angka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inflasi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6</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daerah</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Pr="00D743C9">
        <w:rPr>
          <w:rFonts w:ascii="Verdana" w:hAnsi="Verdana" w:cs="Bookman Old Style"/>
          <w:spacing w:val="-2"/>
          <w:w w:val="80"/>
          <w:sz w:val="24"/>
          <w:szCs w:val="24"/>
        </w:rPr>
        <w:t>T</w:t>
      </w:r>
      <w:r w:rsidRPr="00D743C9">
        <w:rPr>
          <w:rFonts w:ascii="Verdana" w:hAnsi="Verdana" w:cs="Bookman Old Style"/>
          <w:w w:val="80"/>
          <w:sz w:val="24"/>
          <w:szCs w:val="24"/>
        </w:rPr>
        <w:t xml:space="preserve">engah menunjukkan bahwa inflasi tertinggi terjadi di </w:t>
      </w:r>
      <w:r w:rsidRPr="00D743C9">
        <w:rPr>
          <w:rFonts w:ascii="Verdana" w:hAnsi="Verdana" w:cs="Bookman Old Style"/>
          <w:spacing w:val="-2"/>
          <w:w w:val="80"/>
          <w:sz w:val="24"/>
          <w:szCs w:val="24"/>
        </w:rPr>
        <w:t>T</w:t>
      </w:r>
      <w:r w:rsidRPr="00D743C9">
        <w:rPr>
          <w:rFonts w:ascii="Verdana" w:hAnsi="Verdana" w:cs="Bookman Old Style"/>
          <w:w w:val="80"/>
          <w:sz w:val="24"/>
          <w:szCs w:val="24"/>
        </w:rPr>
        <w:t xml:space="preserve">egal </w:t>
      </w:r>
      <w:r w:rsidRPr="00D743C9">
        <w:rPr>
          <w:rFonts w:ascii="Verdana" w:hAnsi="Verdana" w:cs="Bookman Old Style"/>
          <w:spacing w:val="3"/>
          <w:w w:val="80"/>
          <w:sz w:val="24"/>
          <w:szCs w:val="24"/>
        </w:rPr>
        <w:t>s</w:t>
      </w:r>
      <w:r w:rsidRPr="00D743C9">
        <w:rPr>
          <w:rFonts w:ascii="Verdana" w:hAnsi="Verdana" w:cs="Bookman Old Style"/>
          <w:w w:val="80"/>
          <w:sz w:val="24"/>
          <w:szCs w:val="24"/>
        </w:rPr>
        <w:t>ebesar 3,95%, kemudian diikuti</w:t>
      </w:r>
      <w:r w:rsidR="00E916E9">
        <w:rPr>
          <w:rFonts w:ascii="Verdana" w:hAnsi="Verdana" w:cs="Bookman Old Style"/>
          <w:w w:val="80"/>
          <w:sz w:val="24"/>
          <w:szCs w:val="24"/>
          <w:lang w:val="id-ID"/>
        </w:rPr>
        <w:t xml:space="preserve"> </w:t>
      </w:r>
      <w:r w:rsidRPr="00D743C9">
        <w:rPr>
          <w:rFonts w:ascii="Verdana" w:hAnsi="Verdana" w:cs="Bookman Old Style"/>
          <w:spacing w:val="3"/>
          <w:w w:val="80"/>
          <w:sz w:val="24"/>
          <w:szCs w:val="24"/>
        </w:rPr>
        <w:t>K</w:t>
      </w:r>
      <w:r w:rsidRPr="00D743C9">
        <w:rPr>
          <w:rFonts w:ascii="Verdana" w:hAnsi="Verdana" w:cs="Bookman Old Style"/>
          <w:w w:val="80"/>
          <w:sz w:val="24"/>
          <w:szCs w:val="24"/>
        </w:rPr>
        <w:t>udus</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3,28%,</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Cilac</w:t>
      </w:r>
      <w:r w:rsidRPr="00D743C9">
        <w:rPr>
          <w:rFonts w:ascii="Verdana" w:hAnsi="Verdana" w:cs="Bookman Old Style"/>
          <w:spacing w:val="3"/>
          <w:w w:val="80"/>
          <w:sz w:val="24"/>
          <w:szCs w:val="24"/>
        </w:rPr>
        <w:t>a</w:t>
      </w:r>
      <w:r w:rsidRPr="00D743C9">
        <w:rPr>
          <w:rFonts w:ascii="Verdana" w:hAnsi="Verdana" w:cs="Bookman Old Style"/>
          <w:w w:val="80"/>
          <w:sz w:val="24"/>
          <w:szCs w:val="24"/>
        </w:rPr>
        <w:t>p</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2,63%,</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Semarang</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Surakarta masing-masing 2,5</w:t>
      </w:r>
      <w:r w:rsidRPr="00D743C9">
        <w:rPr>
          <w:rFonts w:ascii="Verdana" w:hAnsi="Verdana" w:cs="Bookman Old Style"/>
          <w:spacing w:val="3"/>
          <w:w w:val="80"/>
          <w:sz w:val="24"/>
          <w:szCs w:val="24"/>
        </w:rPr>
        <w:t>6</w:t>
      </w:r>
      <w:r w:rsidRPr="00D743C9">
        <w:rPr>
          <w:rFonts w:ascii="Verdana" w:hAnsi="Verdana" w:cs="Bookman Old Style"/>
          <w:w w:val="80"/>
          <w:sz w:val="24"/>
          <w:szCs w:val="24"/>
        </w:rPr>
        <w:t>%</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Purwokerto</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2,52%. Angka</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inflasi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tahun</w:t>
      </w:r>
      <w:r w:rsidR="00E916E9">
        <w:rPr>
          <w:rFonts w:ascii="Verdana" w:hAnsi="Verdana" w:cs="Bookman Old Style"/>
          <w:w w:val="80"/>
          <w:sz w:val="24"/>
          <w:szCs w:val="24"/>
          <w:lang w:val="id-ID"/>
        </w:rPr>
        <w:t xml:space="preserve"> </w:t>
      </w:r>
      <w:r w:rsidRPr="00D743C9">
        <w:rPr>
          <w:rFonts w:ascii="Verdana" w:hAnsi="Verdana" w:cs="Bookman Old Style"/>
          <w:w w:val="80"/>
          <w:sz w:val="24"/>
          <w:szCs w:val="24"/>
        </w:rPr>
        <w:t>2015 tersebut</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berada</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bawah</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angka</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inflasi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nasional sebesar</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3,35%,</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h</w:t>
      </w:r>
      <w:r w:rsidRPr="00D743C9">
        <w:rPr>
          <w:rFonts w:ascii="Verdana" w:hAnsi="Verdana" w:cs="Bookman Old Style"/>
          <w:spacing w:val="3"/>
          <w:w w:val="80"/>
          <w:sz w:val="24"/>
          <w:szCs w:val="24"/>
        </w:rPr>
        <w:t>a</w:t>
      </w:r>
      <w:r w:rsidRPr="00D743C9">
        <w:rPr>
          <w:rFonts w:ascii="Verdana" w:hAnsi="Verdana" w:cs="Bookman Old Style"/>
          <w:w w:val="80"/>
          <w:sz w:val="24"/>
          <w:szCs w:val="24"/>
        </w:rPr>
        <w:t>l demikian</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mengindikasikan adanya</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kelancaran</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distribusi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barang kebutuhan pokok</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dan</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penting</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mas</w:t>
      </w:r>
      <w:r w:rsidRPr="00D743C9">
        <w:rPr>
          <w:rFonts w:ascii="Verdana" w:hAnsi="Verdana" w:cs="Bookman Old Style"/>
          <w:spacing w:val="-2"/>
          <w:w w:val="80"/>
          <w:sz w:val="24"/>
          <w:szCs w:val="24"/>
        </w:rPr>
        <w:t>y</w:t>
      </w:r>
      <w:r w:rsidRPr="00D743C9">
        <w:rPr>
          <w:rFonts w:ascii="Verdana" w:hAnsi="Verdana" w:cs="Bookman Old Style"/>
          <w:w w:val="80"/>
          <w:sz w:val="24"/>
          <w:szCs w:val="24"/>
        </w:rPr>
        <w:t>arakat di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Jawa</w:t>
      </w:r>
      <w:r w:rsidR="00412BB2">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dengan perkembangan harga</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yang</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cukup</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terkendali.</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 xml:space="preserve">Perkembangan inflasiJawa </w:t>
      </w:r>
      <w:r w:rsidRPr="00D743C9">
        <w:rPr>
          <w:rFonts w:ascii="Verdana" w:hAnsi="Verdana" w:cs="Bookman Old Style"/>
          <w:spacing w:val="-2"/>
          <w:w w:val="80"/>
          <w:sz w:val="24"/>
          <w:szCs w:val="24"/>
        </w:rPr>
        <w:t>T</w:t>
      </w:r>
      <w:r w:rsidRPr="00D743C9">
        <w:rPr>
          <w:rFonts w:ascii="Verdana" w:hAnsi="Verdana" w:cs="Bookman Old Style"/>
          <w:w w:val="80"/>
          <w:sz w:val="24"/>
          <w:szCs w:val="24"/>
        </w:rPr>
        <w:t>engah</w:t>
      </w:r>
      <w:r w:rsidR="00412BB2">
        <w:rPr>
          <w:rFonts w:ascii="Verdana" w:hAnsi="Verdana" w:cs="Bookman Old Style"/>
          <w:w w:val="80"/>
          <w:sz w:val="24"/>
          <w:szCs w:val="24"/>
          <w:lang w:val="id-ID"/>
        </w:rPr>
        <w:t xml:space="preserve"> </w:t>
      </w:r>
      <w:r w:rsidRPr="00D743C9">
        <w:rPr>
          <w:rFonts w:ascii="Verdana" w:hAnsi="Verdana" w:cs="Bookman Old Style"/>
          <w:spacing w:val="-2"/>
          <w:w w:val="80"/>
          <w:sz w:val="24"/>
          <w:szCs w:val="24"/>
        </w:rPr>
        <w:t>T</w:t>
      </w:r>
      <w:r w:rsidRPr="00D743C9">
        <w:rPr>
          <w:rFonts w:ascii="Verdana" w:hAnsi="Verdana" w:cs="Bookman Old Style"/>
          <w:w w:val="80"/>
          <w:sz w:val="24"/>
          <w:szCs w:val="24"/>
        </w:rPr>
        <w:t>ahun2011–2015</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dapat</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dilihat</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pada</w:t>
      </w:r>
      <w:r w:rsidR="00412BB2">
        <w:rPr>
          <w:rFonts w:ascii="Verdana" w:hAnsi="Verdana" w:cs="Bookman Old Style"/>
          <w:w w:val="80"/>
          <w:sz w:val="24"/>
          <w:szCs w:val="24"/>
          <w:lang w:val="id-ID"/>
        </w:rPr>
        <w:t xml:space="preserve"> </w:t>
      </w:r>
      <w:r w:rsidRPr="00D743C9">
        <w:rPr>
          <w:rFonts w:ascii="Verdana" w:hAnsi="Verdana" w:cs="Bookman Old Style"/>
          <w:w w:val="80"/>
          <w:sz w:val="24"/>
          <w:szCs w:val="24"/>
        </w:rPr>
        <w:t>Gambar3.2.</w:t>
      </w:r>
    </w:p>
    <w:p w:rsidR="00F2042B" w:rsidRPr="00D743C9" w:rsidRDefault="00F2042B" w:rsidP="00F2042B">
      <w:pPr>
        <w:pStyle w:val="ListParagraph"/>
        <w:widowControl w:val="0"/>
        <w:numPr>
          <w:ilvl w:val="0"/>
          <w:numId w:val="12"/>
        </w:numPr>
        <w:autoSpaceDE w:val="0"/>
        <w:autoSpaceDN w:val="0"/>
        <w:adjustRightInd w:val="0"/>
        <w:spacing w:before="3" w:line="240" w:lineRule="auto"/>
        <w:ind w:right="51"/>
        <w:contextualSpacing/>
        <w:jc w:val="center"/>
        <w:rPr>
          <w:rFonts w:ascii="Verdana" w:hAnsi="Verdana" w:cs="Bookman Old Style"/>
          <w:vanish/>
          <w:w w:val="80"/>
          <w:sz w:val="24"/>
          <w:szCs w:val="24"/>
        </w:rPr>
      </w:pPr>
    </w:p>
    <w:p w:rsidR="00F2042B" w:rsidRPr="00D743C9" w:rsidRDefault="00F2042B" w:rsidP="00F2042B">
      <w:pPr>
        <w:pStyle w:val="ListParagraph"/>
        <w:widowControl w:val="0"/>
        <w:numPr>
          <w:ilvl w:val="0"/>
          <w:numId w:val="12"/>
        </w:numPr>
        <w:autoSpaceDE w:val="0"/>
        <w:autoSpaceDN w:val="0"/>
        <w:adjustRightInd w:val="0"/>
        <w:spacing w:before="3" w:line="240" w:lineRule="auto"/>
        <w:ind w:right="51"/>
        <w:contextualSpacing/>
        <w:jc w:val="center"/>
        <w:rPr>
          <w:rFonts w:ascii="Verdana" w:hAnsi="Verdana" w:cs="Bookman Old Style"/>
          <w:w w:val="80"/>
          <w:sz w:val="24"/>
          <w:szCs w:val="24"/>
        </w:rPr>
      </w:pPr>
    </w:p>
    <w:p w:rsidR="00F2042B" w:rsidRPr="00D743C9" w:rsidRDefault="00F2042B" w:rsidP="00F2042B">
      <w:pPr>
        <w:widowControl w:val="0"/>
        <w:autoSpaceDE w:val="0"/>
        <w:autoSpaceDN w:val="0"/>
        <w:adjustRightInd w:val="0"/>
        <w:spacing w:line="240" w:lineRule="auto"/>
        <w:ind w:left="142" w:right="51"/>
        <w:jc w:val="center"/>
        <w:rPr>
          <w:rFonts w:ascii="Verdana" w:hAnsi="Verdana" w:cs="Bookman Old Style"/>
          <w:w w:val="80"/>
        </w:rPr>
      </w:pPr>
      <w:r w:rsidRPr="00D743C9">
        <w:rPr>
          <w:rFonts w:ascii="Verdana" w:hAnsi="Verdana" w:cs="Bookman Old Style"/>
          <w:w w:val="80"/>
          <w:sz w:val="24"/>
          <w:szCs w:val="24"/>
        </w:rPr>
        <w:t>InflasiJawaTengahTahun2011-2015</w:t>
      </w:r>
      <w:r w:rsidR="00A92A4C" w:rsidRPr="00D743C9">
        <w:rPr>
          <w:rFonts w:ascii="Verdana" w:hAnsi="Verdana" w:cs="Bookman Old Style"/>
          <w:noProof/>
          <w:w w:val="80"/>
          <w:sz w:val="12"/>
          <w:szCs w:val="12"/>
          <w:lang w:val="id-ID" w:eastAsia="id-ID"/>
        </w:rPr>
        <w:drawing>
          <wp:inline distT="0" distB="0" distL="0" distR="0">
            <wp:extent cx="4692650" cy="1889125"/>
            <wp:effectExtent l="19050" t="19050" r="12700" b="1587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2650" cy="1889125"/>
                    </a:xfrm>
                    <a:prstGeom prst="rect">
                      <a:avLst/>
                    </a:prstGeom>
                    <a:noFill/>
                    <a:ln w="3175" cmpd="sng">
                      <a:solidFill>
                        <a:srgbClr val="000000"/>
                      </a:solidFill>
                      <a:miter lim="800000"/>
                      <a:headEnd/>
                      <a:tailEnd/>
                    </a:ln>
                    <a:effectLst/>
                  </pic:spPr>
                </pic:pic>
              </a:graphicData>
            </a:graphic>
          </wp:inline>
        </w:drawing>
      </w:r>
    </w:p>
    <w:p w:rsidR="00F2042B" w:rsidRPr="00D743C9" w:rsidRDefault="00F2042B" w:rsidP="00F2042B">
      <w:pPr>
        <w:widowControl w:val="0"/>
        <w:autoSpaceDE w:val="0"/>
        <w:autoSpaceDN w:val="0"/>
        <w:adjustRightInd w:val="0"/>
        <w:spacing w:before="44" w:after="240"/>
        <w:ind w:left="425"/>
        <w:rPr>
          <w:rFonts w:ascii="Verdana" w:hAnsi="Verdana" w:cs="Bookman Old Style"/>
          <w:w w:val="80"/>
          <w:sz w:val="20"/>
          <w:szCs w:val="20"/>
        </w:rPr>
      </w:pP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u</w:t>
      </w:r>
      <w:r w:rsidRPr="00D743C9">
        <w:rPr>
          <w:rFonts w:ascii="Verdana" w:hAnsi="Verdana" w:cs="Bookman Old Style"/>
          <w:i/>
          <w:iCs/>
          <w:w w:val="80"/>
          <w:sz w:val="20"/>
          <w:szCs w:val="20"/>
        </w:rPr>
        <w:t>m</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e</w:t>
      </w:r>
      <w:r w:rsidRPr="00D743C9">
        <w:rPr>
          <w:rFonts w:ascii="Verdana" w:hAnsi="Verdana" w:cs="Bookman Old Style"/>
          <w:i/>
          <w:iCs/>
          <w:w w:val="80"/>
          <w:sz w:val="20"/>
          <w:szCs w:val="20"/>
        </w:rPr>
        <w:t>r:</w:t>
      </w:r>
      <w:r w:rsidRPr="00D743C9">
        <w:rPr>
          <w:rFonts w:ascii="Verdana" w:hAnsi="Verdana" w:cs="Bookman Old Style"/>
          <w:i/>
          <w:iCs/>
          <w:spacing w:val="3"/>
          <w:w w:val="80"/>
          <w:sz w:val="20"/>
          <w:szCs w:val="20"/>
        </w:rPr>
        <w:t>B</w:t>
      </w:r>
      <w:r w:rsidRPr="00D743C9">
        <w:rPr>
          <w:rFonts w:ascii="Verdana" w:hAnsi="Verdana" w:cs="Bookman Old Style"/>
          <w:i/>
          <w:iCs/>
          <w:spacing w:val="-1"/>
          <w:w w:val="80"/>
          <w:sz w:val="20"/>
          <w:szCs w:val="20"/>
        </w:rPr>
        <w:t>a</w:t>
      </w:r>
      <w:r w:rsidRPr="00D743C9">
        <w:rPr>
          <w:rFonts w:ascii="Verdana" w:hAnsi="Verdana" w:cs="Bookman Old Style"/>
          <w:i/>
          <w:iCs/>
          <w:spacing w:val="2"/>
          <w:w w:val="80"/>
          <w:sz w:val="20"/>
          <w:szCs w:val="20"/>
        </w:rPr>
        <w:t>d</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n</w:t>
      </w:r>
      <w:r w:rsidRPr="00D743C9">
        <w:rPr>
          <w:rFonts w:ascii="Verdana" w:hAnsi="Verdana" w:cs="Bookman Old Style"/>
          <w:i/>
          <w:iCs/>
          <w:spacing w:val="3"/>
          <w:w w:val="80"/>
          <w:sz w:val="20"/>
          <w:szCs w:val="20"/>
        </w:rPr>
        <w:t>P</w:t>
      </w:r>
      <w:r w:rsidRPr="00D743C9">
        <w:rPr>
          <w:rFonts w:ascii="Verdana" w:hAnsi="Verdana" w:cs="Bookman Old Style"/>
          <w:i/>
          <w:iCs/>
          <w:spacing w:val="-1"/>
          <w:w w:val="80"/>
          <w:sz w:val="20"/>
          <w:szCs w:val="20"/>
        </w:rPr>
        <w:t>u</w:t>
      </w:r>
      <w:r w:rsidRPr="00D743C9">
        <w:rPr>
          <w:rFonts w:ascii="Verdana" w:hAnsi="Verdana" w:cs="Bookman Old Style"/>
          <w:i/>
          <w:iCs/>
          <w:spacing w:val="3"/>
          <w:w w:val="80"/>
          <w:sz w:val="20"/>
          <w:szCs w:val="20"/>
        </w:rPr>
        <w:t>s</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2"/>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a</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spacing w:val="3"/>
          <w:w w:val="80"/>
          <w:sz w:val="20"/>
          <w:szCs w:val="20"/>
        </w:rPr>
        <w:t>s</w:t>
      </w:r>
      <w:r w:rsidRPr="00D743C9">
        <w:rPr>
          <w:rFonts w:ascii="Verdana" w:hAnsi="Verdana" w:cs="Bookman Old Style"/>
          <w:i/>
          <w:iCs/>
          <w:w w:val="80"/>
          <w:sz w:val="20"/>
          <w:szCs w:val="20"/>
        </w:rPr>
        <w:t>t</w:t>
      </w:r>
      <w:r w:rsidRPr="00D743C9">
        <w:rPr>
          <w:rFonts w:ascii="Verdana" w:hAnsi="Verdana" w:cs="Bookman Old Style"/>
          <w:i/>
          <w:iCs/>
          <w:spacing w:val="-1"/>
          <w:w w:val="80"/>
          <w:sz w:val="20"/>
          <w:szCs w:val="20"/>
        </w:rPr>
        <w:t>i</w:t>
      </w:r>
      <w:r w:rsidRPr="00D743C9">
        <w:rPr>
          <w:rFonts w:ascii="Verdana" w:hAnsi="Verdana" w:cs="Bookman Old Style"/>
          <w:i/>
          <w:iCs/>
          <w:w w:val="80"/>
          <w:sz w:val="20"/>
          <w:szCs w:val="20"/>
        </w:rPr>
        <w:t>k</w:t>
      </w:r>
      <w:r w:rsidRPr="00D743C9">
        <w:rPr>
          <w:rFonts w:ascii="Verdana" w:hAnsi="Verdana" w:cs="Bookman Old Style"/>
          <w:i/>
          <w:iCs/>
          <w:spacing w:val="-1"/>
          <w:w w:val="80"/>
          <w:sz w:val="20"/>
          <w:szCs w:val="20"/>
        </w:rPr>
        <w:t>(</w:t>
      </w:r>
      <w:r w:rsidRPr="00D743C9">
        <w:rPr>
          <w:rFonts w:ascii="Verdana" w:hAnsi="Verdana" w:cs="Bookman Old Style"/>
          <w:i/>
          <w:iCs/>
          <w:spacing w:val="1"/>
          <w:w w:val="80"/>
          <w:sz w:val="20"/>
          <w:szCs w:val="20"/>
        </w:rPr>
        <w:t>B</w:t>
      </w:r>
      <w:r w:rsidRPr="00D743C9">
        <w:rPr>
          <w:rFonts w:ascii="Verdana" w:hAnsi="Verdana" w:cs="Bookman Old Style"/>
          <w:i/>
          <w:iCs/>
          <w:spacing w:val="3"/>
          <w:w w:val="80"/>
          <w:sz w:val="20"/>
          <w:szCs w:val="20"/>
        </w:rPr>
        <w:t>P</w:t>
      </w:r>
      <w:r w:rsidRPr="00D743C9">
        <w:rPr>
          <w:rFonts w:ascii="Verdana" w:hAnsi="Verdana" w:cs="Bookman Old Style"/>
          <w:i/>
          <w:iCs/>
          <w:w w:val="80"/>
          <w:sz w:val="20"/>
          <w:szCs w:val="20"/>
        </w:rPr>
        <w:t>S</w:t>
      </w:r>
      <w:r w:rsidRPr="00D743C9">
        <w:rPr>
          <w:rFonts w:ascii="Verdana" w:hAnsi="Verdana" w:cs="Bookman Old Style"/>
          <w:i/>
          <w:iCs/>
          <w:spacing w:val="-1"/>
          <w:w w:val="80"/>
          <w:sz w:val="20"/>
          <w:szCs w:val="20"/>
        </w:rPr>
        <w:t>)</w:t>
      </w:r>
      <w:r w:rsidRPr="00D743C9">
        <w:rPr>
          <w:rFonts w:ascii="Verdana" w:hAnsi="Verdana" w:cs="Bookman Old Style"/>
          <w:i/>
          <w:iCs/>
          <w:w w:val="80"/>
          <w:sz w:val="20"/>
          <w:szCs w:val="20"/>
        </w:rPr>
        <w:t>,</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01</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-2</w:t>
      </w:r>
      <w:r w:rsidRPr="00D743C9">
        <w:rPr>
          <w:rFonts w:ascii="Verdana" w:hAnsi="Verdana" w:cs="Bookman Old Style"/>
          <w:i/>
          <w:iCs/>
          <w:spacing w:val="-1"/>
          <w:w w:val="80"/>
          <w:sz w:val="20"/>
          <w:szCs w:val="20"/>
        </w:rPr>
        <w:t>0</w:t>
      </w:r>
      <w:r w:rsidRPr="00D743C9">
        <w:rPr>
          <w:rFonts w:ascii="Verdana" w:hAnsi="Verdana" w:cs="Bookman Old Style"/>
          <w:i/>
          <w:iCs/>
          <w:spacing w:val="1"/>
          <w:w w:val="80"/>
          <w:sz w:val="20"/>
          <w:szCs w:val="20"/>
        </w:rPr>
        <w:t>1</w:t>
      </w:r>
      <w:r w:rsidRPr="00D743C9">
        <w:rPr>
          <w:rFonts w:ascii="Verdana" w:hAnsi="Verdana" w:cs="Bookman Old Style"/>
          <w:i/>
          <w:iCs/>
          <w:w w:val="80"/>
          <w:sz w:val="20"/>
          <w:szCs w:val="20"/>
        </w:rPr>
        <w:t>6</w:t>
      </w:r>
    </w:p>
    <w:p w:rsidR="00F2042B" w:rsidRPr="00D743C9" w:rsidRDefault="00F2042B" w:rsidP="00F2042B">
      <w:pPr>
        <w:jc w:val="both"/>
        <w:rPr>
          <w:rFonts w:ascii="Verdana" w:hAnsi="Verdana" w:cs="Tahoma"/>
          <w:w w:val="80"/>
          <w:sz w:val="24"/>
          <w:szCs w:val="24"/>
        </w:rPr>
      </w:pPr>
    </w:p>
    <w:p w:rsidR="00F2042B" w:rsidRPr="00D743C9" w:rsidRDefault="00F2042B" w:rsidP="00F4072E">
      <w:pPr>
        <w:pStyle w:val="ListParagraph"/>
        <w:numPr>
          <w:ilvl w:val="2"/>
          <w:numId w:val="1"/>
        </w:numPr>
        <w:jc w:val="both"/>
        <w:rPr>
          <w:rFonts w:ascii="Verdana" w:hAnsi="Verdana" w:cs="Verdana"/>
          <w:b/>
          <w:bCs/>
          <w:w w:val="80"/>
          <w:sz w:val="24"/>
          <w:lang w:eastAsia="id-ID"/>
        </w:rPr>
      </w:pPr>
      <w:r w:rsidRPr="00D743C9">
        <w:rPr>
          <w:rFonts w:ascii="Verdana" w:hAnsi="Verdana" w:cs="Verdana"/>
          <w:b/>
          <w:bCs/>
          <w:w w:val="80"/>
          <w:sz w:val="24"/>
          <w:lang w:eastAsia="id-ID"/>
        </w:rPr>
        <w:lastRenderedPageBreak/>
        <w:t>Perekonomian Kabupaten Batang</w:t>
      </w:r>
    </w:p>
    <w:p w:rsidR="00F2042B" w:rsidRPr="00D743C9" w:rsidRDefault="00F2042B" w:rsidP="00F4072E">
      <w:pPr>
        <w:pStyle w:val="ListParagraph"/>
        <w:numPr>
          <w:ilvl w:val="0"/>
          <w:numId w:val="16"/>
        </w:numPr>
        <w:tabs>
          <w:tab w:val="left" w:pos="993"/>
        </w:tabs>
        <w:autoSpaceDE w:val="0"/>
        <w:autoSpaceDN w:val="0"/>
        <w:adjustRightInd w:val="0"/>
        <w:ind w:left="709" w:hanging="709"/>
        <w:jc w:val="both"/>
        <w:rPr>
          <w:rFonts w:ascii="Verdana" w:hAnsi="Verdana" w:cs="Verdana"/>
          <w:w w:val="80"/>
          <w:sz w:val="24"/>
        </w:rPr>
      </w:pPr>
      <w:r w:rsidRPr="00D743C9">
        <w:rPr>
          <w:rFonts w:ascii="Verdana" w:hAnsi="Verdana" w:cs="Verdana"/>
          <w:b/>
          <w:w w:val="80"/>
          <w:sz w:val="24"/>
        </w:rPr>
        <w:t>Kondisi Umum</w:t>
      </w:r>
    </w:p>
    <w:p w:rsidR="00F2042B" w:rsidRPr="00D743C9" w:rsidRDefault="00F2042B" w:rsidP="00F4072E">
      <w:pPr>
        <w:pStyle w:val="BodyTextIndent"/>
        <w:numPr>
          <w:ilvl w:val="0"/>
          <w:numId w:val="20"/>
        </w:numPr>
        <w:tabs>
          <w:tab w:val="clear" w:pos="630"/>
          <w:tab w:val="num" w:pos="993"/>
        </w:tabs>
        <w:spacing w:before="120" w:after="0"/>
        <w:ind w:left="567" w:hanging="567"/>
        <w:jc w:val="both"/>
        <w:rPr>
          <w:rFonts w:ascii="Verdana" w:hAnsi="Verdana" w:cs="Arial"/>
          <w:b/>
          <w:bCs/>
          <w:w w:val="80"/>
          <w:sz w:val="24"/>
          <w:szCs w:val="24"/>
        </w:rPr>
      </w:pPr>
      <w:r w:rsidRPr="00D743C9">
        <w:rPr>
          <w:rFonts w:ascii="Verdana" w:hAnsi="Verdana" w:cs="Arial"/>
          <w:b/>
          <w:bCs/>
          <w:w w:val="80"/>
          <w:sz w:val="24"/>
          <w:szCs w:val="24"/>
        </w:rPr>
        <w:t>Potensi Unggulan Daerah</w:t>
      </w:r>
    </w:p>
    <w:p w:rsidR="00F2042B" w:rsidRDefault="00F2042B" w:rsidP="00F4072E">
      <w:pPr>
        <w:pStyle w:val="BodyTextIndent"/>
        <w:ind w:left="0" w:firstLine="567"/>
        <w:jc w:val="both"/>
        <w:rPr>
          <w:rFonts w:ascii="Verdana" w:hAnsi="Verdana" w:cs="Arial"/>
          <w:w w:val="80"/>
          <w:sz w:val="24"/>
          <w:szCs w:val="24"/>
        </w:rPr>
      </w:pPr>
      <w:r w:rsidRPr="00D743C9">
        <w:rPr>
          <w:rFonts w:ascii="Verdana" w:hAnsi="Verdana" w:cs="Arial"/>
          <w:w w:val="80"/>
          <w:sz w:val="24"/>
          <w:szCs w:val="24"/>
        </w:rPr>
        <w:t>Dengan melihat kondisi geografis Kabupaten Batang banyak potensi sumber daya alam yang dapat dikembangkan antara lain potensi pertanian, perikanan, kehutanan, pariwisata maupun potensi perindustrian dan perdagangan.</w:t>
      </w:r>
    </w:p>
    <w:p w:rsidR="00F2042B" w:rsidRPr="00D743C9" w:rsidRDefault="00F2042B" w:rsidP="00F4072E">
      <w:pPr>
        <w:pStyle w:val="BodyTextIndent"/>
        <w:numPr>
          <w:ilvl w:val="1"/>
          <w:numId w:val="18"/>
        </w:numPr>
        <w:tabs>
          <w:tab w:val="clear" w:pos="1800"/>
          <w:tab w:val="left" w:pos="567"/>
        </w:tabs>
        <w:spacing w:before="240" w:after="0"/>
        <w:ind w:left="567" w:hanging="567"/>
        <w:jc w:val="both"/>
        <w:rPr>
          <w:rFonts w:ascii="Verdana" w:hAnsi="Verdana" w:cs="Arial"/>
          <w:b/>
          <w:bCs/>
          <w:w w:val="80"/>
          <w:sz w:val="24"/>
          <w:szCs w:val="24"/>
        </w:rPr>
      </w:pPr>
      <w:r w:rsidRPr="00D743C9">
        <w:rPr>
          <w:rFonts w:ascii="Verdana" w:hAnsi="Verdana" w:cs="Arial"/>
          <w:b/>
          <w:bCs/>
          <w:w w:val="80"/>
          <w:sz w:val="24"/>
          <w:szCs w:val="24"/>
        </w:rPr>
        <w:t>Potensi Pertanian</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Sektor pertanian merupakan sumber mata pencaharian bagi sebagian besar penduduk Kabupaten Batang. Adapun luas pemanfaatan lahan pertanian pada tahun 2014 terdiri dari 22.405,33 Ha (28,41%) lahan sawah dan 56.458,83 Ha (71,59%) lahan bukan sawah. Sebagaian besar lahan sawah digunakan sebagai lahan sawah berpengairan irigasi sederhana (42,00%), kemudian lahan sawah dengan irigasi teknis (36,44%), selainnya berpengairan irigasi setengah teknis dan tadah hujan.</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Sementara itu, lahan bukan sawah digunakan untuk tegal/huma sebesar 37,49% yang merupakan presentase penggunaan terbesar, kemudian digunakan untuk bangunan/pekarangan, perkebunan, hutan negara, tambak/kolam dan padang rumput.</w:t>
      </w:r>
    </w:p>
    <w:p w:rsidR="00F2042B" w:rsidRPr="00D743C9" w:rsidRDefault="00F2042B" w:rsidP="00EF080B">
      <w:pPr>
        <w:pStyle w:val="BodyTextIndent"/>
        <w:spacing w:after="0"/>
        <w:ind w:left="567" w:firstLine="567"/>
        <w:jc w:val="both"/>
        <w:rPr>
          <w:rFonts w:ascii="Verdana" w:hAnsi="Verdana"/>
          <w:w w:val="80"/>
          <w:sz w:val="24"/>
        </w:rPr>
      </w:pPr>
      <w:r w:rsidRPr="00D743C9">
        <w:rPr>
          <w:rFonts w:ascii="Verdana" w:hAnsi="Verdana"/>
          <w:w w:val="80"/>
          <w:sz w:val="24"/>
        </w:rPr>
        <w:t>Pada tahun 2014 komoditas pertanian khususnya tanaman pangan mengalami peningkatan produksi. Produksi padi pada tahun ini mencapai 164.342 Ton dengan luas panen 39.183ha. Tingkat produktifitas tanaman padi sekitar 41,93 Kw/Ha sedikit lebih tinggi  dari tahun sebelumnya yang sebesar 40,19 Kw/Ha. Selain karena luas panen yang meningkat pada tahun ini kondisi cuaca terutama rata-rata curah hujan juga lebih tinggi dari pada tahun  sebelumnya. Namun demikian peningkatan produksi padi lebih rendah dari rata-rata peningkatan produksi palawija.</w:t>
      </w:r>
    </w:p>
    <w:p w:rsidR="00F2042B" w:rsidRPr="00D743C9" w:rsidRDefault="00F2042B" w:rsidP="00EF080B">
      <w:pPr>
        <w:pStyle w:val="BodyTextIndent"/>
        <w:spacing w:after="0"/>
        <w:ind w:left="567" w:firstLine="567"/>
        <w:jc w:val="both"/>
        <w:rPr>
          <w:rFonts w:ascii="Verdana" w:hAnsi="Verdana"/>
          <w:w w:val="80"/>
          <w:sz w:val="24"/>
        </w:rPr>
      </w:pPr>
      <w:r w:rsidRPr="00D743C9">
        <w:rPr>
          <w:rFonts w:ascii="Verdana" w:hAnsi="Verdana"/>
          <w:w w:val="80"/>
          <w:sz w:val="24"/>
        </w:rPr>
        <w:t xml:space="preserve">Sementara produksi palawija  pada tahun ini hanya komoditas kedelai yang mengalami penurunan.  Secara absolut peningkatan jumlah produksi komoditas palawija yang paling tinggi dialami tanaman kacang tanah dengan produksi 956 Ton, atau meningkat 128,7% dari tahun sebelumnya yang  hanya 418 Ton. Selanjutnya disusul tanaman ubi jalar dengan peningkatan produksi sekitar 127,4% dari tahun lalu. Tingkat produktifitas </w:t>
      </w:r>
      <w:r w:rsidRPr="00D743C9">
        <w:rPr>
          <w:rFonts w:ascii="Verdana" w:hAnsi="Verdana"/>
          <w:w w:val="80"/>
          <w:sz w:val="24"/>
        </w:rPr>
        <w:lastRenderedPageBreak/>
        <w:t>tanaman palawija secara umum juga lebih tinggi dari komoditas padi Komoditas palawija yang mengalami peningkatan tingkat produktifitas paling tinggi terjadi pada tanaman kacang  tanah. Pada tahun 2014 produktifitas kacang tanah sebesar 19,79 Kw/Ha atau meningkat sekitar 75% dari tahun sebelumnya yang tingkat produktifitasnya 11,30 Kw/Ha. Tanaman jagung pada tahun ini mengalami penurunan tingkat produktifitas dari 63,37 Kw/Ha pada tahun 2013 menjadi 63,12 Kw/Ha tahun.</w:t>
      </w:r>
    </w:p>
    <w:p w:rsidR="00F2042B" w:rsidRPr="00D743C9" w:rsidRDefault="00F2042B" w:rsidP="00EF080B">
      <w:pPr>
        <w:pStyle w:val="BodyTextIndent"/>
        <w:numPr>
          <w:ilvl w:val="1"/>
          <w:numId w:val="18"/>
        </w:numPr>
        <w:tabs>
          <w:tab w:val="clear" w:pos="1800"/>
          <w:tab w:val="num" w:pos="567"/>
        </w:tabs>
        <w:spacing w:after="0"/>
        <w:ind w:left="567" w:hanging="567"/>
        <w:jc w:val="both"/>
        <w:rPr>
          <w:rFonts w:ascii="Verdana" w:hAnsi="Verdana" w:cs="Arial"/>
          <w:b/>
          <w:bCs/>
          <w:w w:val="80"/>
          <w:sz w:val="24"/>
          <w:szCs w:val="24"/>
        </w:rPr>
      </w:pPr>
      <w:r w:rsidRPr="00D743C9">
        <w:rPr>
          <w:rFonts w:ascii="Verdana" w:hAnsi="Verdana" w:cs="Arial"/>
          <w:b/>
          <w:bCs/>
          <w:w w:val="80"/>
          <w:sz w:val="24"/>
          <w:szCs w:val="24"/>
        </w:rPr>
        <w:t>Potensi Perikanan</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Kabupaten Batang memiliki panjang pantai sebesar 38,75 km dengan luas wilayah perairan laut seluas 287,06 km2 dan luas perairan daratan seluas 228,16 km2. Dengan kondisi geografis semacam ini menyimpan potensi sumberdaya kelautan dan perikanan yang cukup besar termasuk di dalamnya perikanan tangkap dan perikananbudidaya, industri pengolahan produk perikanan, konservasi, pariwisata bahari serta pantai.</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 xml:space="preserve">Kabupaten Batang yang sebagian wilayahnya terletak di tepi pantai Laut Jawa yang didukung dengan garis pantai sepanjang 38,75km dan lebar 4 mil merupakan potensi yang sangat strategis untuk pengembangan perikanan laut maupun perikanan darat yang terdiri dari tambak (air payau) dengan potensi lahan seluas 1.429,2 ha, kolam air tawar dengan potensi lahan seluas 300 ha dan perairan umum (sungai, waduk, sawah dan genangan air). </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 xml:space="preserve">Jenis-jenis ikan laut yang menjadi komoditas unggulan adalah ikan mata besar, ikan remang, ikan bambangan/kakap merah dan ikan bawal. Sedangkan untuk jenis perikanan darat adalah udang windu, udang putih, ikan bandeng serta ikan lele. Potensi sumber daya alam perikanan dan kelautan saat ini belum dapat tergarap secara optimal, hal ini dapat dilihat dari belum dapat dimanfaatkannya wilayah laut seluas 287,060 km2. </w:t>
      </w:r>
    </w:p>
    <w:p w:rsidR="00F2042B"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Untuk perikanan darat dari potensi lahan air payau seluas 1.429,2 Ha baru dimanfaatkan seluas 292,95 Ha. Sedangkan potensi lahan budidaya air tawar seluas 300 Ha, baru dimanfaatkan seluas 14,52 Ha. Dengan melihat kondisi tersebut diatas, maka sektor perikanan baik perikanan laut maupun perikanan darat masih mempunyai peluang yang cukup besar untuk dikembangkan.</w:t>
      </w:r>
    </w:p>
    <w:p w:rsidR="00412BB2" w:rsidRPr="00D743C9" w:rsidRDefault="00412BB2" w:rsidP="00EF080B">
      <w:pPr>
        <w:pStyle w:val="BodyTextIndent"/>
        <w:spacing w:after="0"/>
        <w:ind w:left="567" w:firstLine="567"/>
        <w:jc w:val="both"/>
        <w:rPr>
          <w:rFonts w:ascii="Verdana" w:hAnsi="Verdana" w:cs="Arial"/>
          <w:w w:val="80"/>
          <w:sz w:val="24"/>
          <w:szCs w:val="24"/>
        </w:rPr>
      </w:pPr>
    </w:p>
    <w:p w:rsidR="00F2042B" w:rsidRPr="00D743C9" w:rsidRDefault="00F2042B" w:rsidP="00EF080B">
      <w:pPr>
        <w:pStyle w:val="BodyTextIndent"/>
        <w:numPr>
          <w:ilvl w:val="1"/>
          <w:numId w:val="18"/>
        </w:numPr>
        <w:tabs>
          <w:tab w:val="clear" w:pos="1800"/>
          <w:tab w:val="num" w:pos="567"/>
        </w:tabs>
        <w:spacing w:after="0"/>
        <w:ind w:left="567" w:hanging="567"/>
        <w:jc w:val="both"/>
        <w:rPr>
          <w:rFonts w:ascii="Verdana" w:hAnsi="Verdana" w:cs="Arial"/>
          <w:b/>
          <w:bCs/>
          <w:w w:val="80"/>
          <w:sz w:val="24"/>
          <w:szCs w:val="24"/>
        </w:rPr>
      </w:pPr>
      <w:r w:rsidRPr="00D743C9">
        <w:rPr>
          <w:rFonts w:ascii="Verdana" w:hAnsi="Verdana" w:cs="Arial"/>
          <w:b/>
          <w:bCs/>
          <w:w w:val="80"/>
          <w:sz w:val="24"/>
          <w:szCs w:val="24"/>
        </w:rPr>
        <w:lastRenderedPageBreak/>
        <w:t>Potensi Pariwisata</w:t>
      </w:r>
    </w:p>
    <w:p w:rsidR="00F2042B" w:rsidRPr="00D743C9" w:rsidRDefault="00F2042B" w:rsidP="00EF080B">
      <w:pPr>
        <w:pStyle w:val="BodyTextIndent"/>
        <w:spacing w:after="0"/>
        <w:ind w:left="567" w:firstLine="567"/>
        <w:jc w:val="both"/>
        <w:rPr>
          <w:rFonts w:ascii="Verdana" w:hAnsi="Verdana" w:cs="Arial"/>
          <w:w w:val="80"/>
          <w:sz w:val="24"/>
          <w:szCs w:val="24"/>
        </w:rPr>
      </w:pPr>
      <w:r w:rsidRPr="00D743C9">
        <w:rPr>
          <w:rFonts w:ascii="Verdana" w:hAnsi="Verdana" w:cs="Arial"/>
          <w:w w:val="80"/>
          <w:sz w:val="24"/>
          <w:szCs w:val="24"/>
        </w:rPr>
        <w:t>Kabupaten Batang memiliki banyak potensi pariwisata yang memiliki daya tarik tersendiri bagi wisatawan asing maupun domestik. Beberapa obyek wisata di Kabupaten Batang yang saat ini cukup menonjol adalah Pantai Sigandu, Pantai Ujung Negoro, Kolam renang Bandar, Curug Genting dan Curug Gombong. Sedangkan untuk jenis agrowisata adalah Agrowisata Perkebunan Teh Pagilaran dan Agrowisata Salak Sodong, sedangkan untuk jenis wisata boga adalah madu, emping, kerupuk kulit ikan, keripik nangka, keripik pisang, durian, rambutan, pisang tanduk serta salak. Kegiatan-kegiatan yang mempunyai daya tarik wisata di Kabupaten Batang adalah meliputi:</w:t>
      </w:r>
    </w:p>
    <w:p w:rsidR="00F2042B" w:rsidRPr="00D743C9" w:rsidRDefault="00F2042B" w:rsidP="00EF080B">
      <w:pPr>
        <w:pStyle w:val="BodyTextIndent"/>
        <w:numPr>
          <w:ilvl w:val="3"/>
          <w:numId w:val="18"/>
        </w:numPr>
        <w:tabs>
          <w:tab w:val="clear" w:pos="3240"/>
          <w:tab w:val="num" w:pos="1134"/>
        </w:tabs>
        <w:spacing w:after="0"/>
        <w:ind w:left="1134" w:hanging="567"/>
        <w:jc w:val="both"/>
        <w:rPr>
          <w:rFonts w:ascii="Verdana" w:hAnsi="Verdana" w:cs="Arial"/>
          <w:b/>
          <w:bCs/>
          <w:w w:val="80"/>
          <w:sz w:val="24"/>
          <w:szCs w:val="24"/>
        </w:rPr>
      </w:pPr>
      <w:r w:rsidRPr="00D743C9">
        <w:rPr>
          <w:rFonts w:ascii="Verdana" w:hAnsi="Verdana" w:cs="Arial"/>
          <w:b/>
          <w:bCs/>
          <w:w w:val="80"/>
          <w:sz w:val="24"/>
          <w:szCs w:val="24"/>
        </w:rPr>
        <w:t xml:space="preserve">Kirab Pusaka. </w:t>
      </w:r>
      <w:r w:rsidRPr="00D743C9">
        <w:rPr>
          <w:rFonts w:ascii="Verdana" w:hAnsi="Verdana" w:cs="Arial"/>
          <w:w w:val="80"/>
          <w:sz w:val="24"/>
          <w:szCs w:val="24"/>
        </w:rPr>
        <w:t>Kegiatan ini dimaksudkan untuk melestarikan budaya tradisional, guna mengenang para pejuang pendiri Kabupaten Batang yang dilaksanakan setiap tanggal 8 April bertepatan dengan Hari Jadi Kabupaten Batang. Dalam acara tersebut diperkenalkan senjata Tombak Abirawa yang merupakan peninggalan Bupati Batang pertama yaitu Pangeran Kyai Adipati Maduredjo Trah Sunan Giri.</w:t>
      </w:r>
    </w:p>
    <w:p w:rsidR="00F2042B" w:rsidRPr="00D743C9" w:rsidRDefault="00F2042B" w:rsidP="00EF080B">
      <w:pPr>
        <w:pStyle w:val="BodyTextIndent"/>
        <w:numPr>
          <w:ilvl w:val="3"/>
          <w:numId w:val="18"/>
        </w:numPr>
        <w:tabs>
          <w:tab w:val="clear" w:pos="3240"/>
          <w:tab w:val="num" w:pos="1134"/>
        </w:tabs>
        <w:spacing w:after="0"/>
        <w:ind w:left="1134" w:hanging="567"/>
        <w:jc w:val="both"/>
        <w:rPr>
          <w:rFonts w:ascii="Verdana" w:hAnsi="Verdana" w:cs="Arial"/>
          <w:b/>
          <w:bCs/>
          <w:w w:val="80"/>
          <w:sz w:val="24"/>
          <w:szCs w:val="24"/>
        </w:rPr>
      </w:pPr>
      <w:r w:rsidRPr="00D743C9">
        <w:rPr>
          <w:rFonts w:ascii="Verdana" w:hAnsi="Verdana" w:cs="Arial"/>
          <w:b/>
          <w:bCs/>
          <w:w w:val="80"/>
          <w:sz w:val="24"/>
          <w:szCs w:val="24"/>
        </w:rPr>
        <w:t xml:space="preserve">Lomban. </w:t>
      </w:r>
      <w:r w:rsidRPr="00D743C9">
        <w:rPr>
          <w:rFonts w:ascii="Verdana" w:hAnsi="Verdana" w:cs="Arial"/>
          <w:w w:val="80"/>
          <w:sz w:val="24"/>
          <w:szCs w:val="24"/>
        </w:rPr>
        <w:t>Lomban adalah kegiatan pesta nelayan yang berupa lomba perahu, sebagai tradisi para nelayan Kabupaten Batang yang dilaksankan setiap tahun bertepatan dengan tanggal 1 Syawal di Sungai Sambong Desa Klidang Lor Kecamatan Batang. Kegiatan tersebut adalah merupakan perwujudan rasa syukur atas kemenangannya dalam menjalankan ibadah puasa.</w:t>
      </w:r>
    </w:p>
    <w:p w:rsidR="00F2042B" w:rsidRPr="00D743C9" w:rsidRDefault="00F2042B" w:rsidP="00EF080B">
      <w:pPr>
        <w:pStyle w:val="BodyTextIndent"/>
        <w:numPr>
          <w:ilvl w:val="3"/>
          <w:numId w:val="18"/>
        </w:numPr>
        <w:tabs>
          <w:tab w:val="clear" w:pos="3240"/>
          <w:tab w:val="num" w:pos="1134"/>
        </w:tabs>
        <w:spacing w:after="0"/>
        <w:ind w:left="1134" w:hanging="567"/>
        <w:jc w:val="both"/>
        <w:rPr>
          <w:rFonts w:ascii="Verdana" w:hAnsi="Verdana" w:cs="Arial"/>
          <w:b/>
          <w:bCs/>
          <w:w w:val="80"/>
          <w:sz w:val="24"/>
          <w:szCs w:val="24"/>
        </w:rPr>
      </w:pPr>
      <w:r w:rsidRPr="00D743C9">
        <w:rPr>
          <w:rFonts w:ascii="Verdana" w:hAnsi="Verdana" w:cs="Arial"/>
          <w:b/>
          <w:bCs/>
          <w:w w:val="80"/>
          <w:sz w:val="24"/>
          <w:szCs w:val="24"/>
        </w:rPr>
        <w:t xml:space="preserve">Malam Jum’at Kliwonan. </w:t>
      </w:r>
      <w:r w:rsidRPr="00D743C9">
        <w:rPr>
          <w:rFonts w:ascii="Verdana" w:hAnsi="Verdana" w:cs="Arial"/>
          <w:w w:val="80"/>
          <w:sz w:val="24"/>
          <w:szCs w:val="24"/>
        </w:rPr>
        <w:t>Malam Jum’at Kliwonan adalah merupakan arena keramaian berupa pasar malam dimana banyak penjual/pedagang kaki lima yang menjajakan dagangannya. Disamping itu para pengunjung juga dapat membeli berbagai makanan khas Batang dan menikmati pagelaran kesenian tradisional.</w:t>
      </w:r>
    </w:p>
    <w:p w:rsidR="00F2042B" w:rsidRPr="00D743C9" w:rsidRDefault="00F2042B" w:rsidP="00EF080B">
      <w:pPr>
        <w:pStyle w:val="BodyTextIndent"/>
        <w:numPr>
          <w:ilvl w:val="3"/>
          <w:numId w:val="18"/>
        </w:numPr>
        <w:tabs>
          <w:tab w:val="clear" w:pos="3240"/>
          <w:tab w:val="num" w:pos="1134"/>
        </w:tabs>
        <w:spacing w:after="0"/>
        <w:ind w:left="1134" w:hanging="567"/>
        <w:jc w:val="both"/>
        <w:rPr>
          <w:rFonts w:ascii="Verdana" w:hAnsi="Verdana" w:cs="Arial"/>
          <w:w w:val="80"/>
          <w:sz w:val="24"/>
          <w:szCs w:val="24"/>
        </w:rPr>
      </w:pPr>
      <w:r w:rsidRPr="00D743C9">
        <w:rPr>
          <w:rFonts w:ascii="Verdana" w:hAnsi="Verdana" w:cs="Arial"/>
          <w:b/>
          <w:bCs/>
          <w:w w:val="80"/>
          <w:sz w:val="24"/>
          <w:szCs w:val="24"/>
        </w:rPr>
        <w:t xml:space="preserve">Kesenian Daerah. </w:t>
      </w:r>
      <w:r w:rsidRPr="00D743C9">
        <w:rPr>
          <w:rFonts w:ascii="Verdana" w:hAnsi="Verdana" w:cs="Arial"/>
          <w:w w:val="80"/>
          <w:sz w:val="24"/>
          <w:szCs w:val="24"/>
        </w:rPr>
        <w:t>Berbagai kesenian daerah yang menjadi daya dukung wisata adalah kesenian lengger, kuntulan dan dengklung.</w:t>
      </w:r>
    </w:p>
    <w:p w:rsidR="00F2042B" w:rsidRDefault="00F2042B" w:rsidP="00F4072E">
      <w:pPr>
        <w:pStyle w:val="BodyTextIndent"/>
        <w:ind w:left="567" w:firstLine="557"/>
        <w:jc w:val="both"/>
        <w:rPr>
          <w:rFonts w:ascii="Verdana" w:hAnsi="Verdana" w:cs="Arial"/>
          <w:w w:val="80"/>
          <w:sz w:val="24"/>
          <w:szCs w:val="24"/>
        </w:rPr>
      </w:pPr>
      <w:r w:rsidRPr="00D743C9">
        <w:rPr>
          <w:rFonts w:ascii="Verdana" w:hAnsi="Verdana" w:cs="Arial"/>
          <w:w w:val="80"/>
          <w:sz w:val="24"/>
          <w:szCs w:val="24"/>
        </w:rPr>
        <w:t>Adapun sarana pendukung pariwisata yang ada di Kabupaten Batang dapat dilihat pada tabel berikut:</w:t>
      </w:r>
    </w:p>
    <w:p w:rsidR="00412BB2" w:rsidRPr="00D743C9" w:rsidRDefault="00412BB2" w:rsidP="00F4072E">
      <w:pPr>
        <w:pStyle w:val="BodyTextIndent"/>
        <w:ind w:left="567" w:firstLine="557"/>
        <w:jc w:val="both"/>
        <w:rPr>
          <w:rFonts w:ascii="Verdana" w:hAnsi="Verdana" w:cs="Arial"/>
          <w:w w:val="80"/>
          <w:sz w:val="24"/>
          <w:szCs w:val="24"/>
        </w:rPr>
      </w:pPr>
    </w:p>
    <w:p w:rsidR="00F2042B" w:rsidRPr="00D743C9" w:rsidRDefault="00F2042B" w:rsidP="00F4072E">
      <w:pPr>
        <w:pStyle w:val="ListParagraph"/>
        <w:numPr>
          <w:ilvl w:val="0"/>
          <w:numId w:val="10"/>
        </w:numPr>
        <w:spacing w:line="240" w:lineRule="auto"/>
        <w:ind w:left="0" w:firstLine="0"/>
        <w:contextualSpacing/>
        <w:jc w:val="center"/>
        <w:rPr>
          <w:rFonts w:ascii="Verdana" w:hAnsi="Verdana" w:cs="Arial"/>
          <w:b/>
          <w:bCs/>
          <w:w w:val="80"/>
          <w:sz w:val="24"/>
          <w:szCs w:val="24"/>
        </w:rPr>
      </w:pPr>
    </w:p>
    <w:p w:rsidR="00F2042B" w:rsidRPr="00D743C9" w:rsidRDefault="00F2042B" w:rsidP="00F2042B">
      <w:pPr>
        <w:spacing w:after="0" w:line="240" w:lineRule="auto"/>
        <w:jc w:val="center"/>
        <w:rPr>
          <w:rFonts w:ascii="Verdana" w:hAnsi="Verdana" w:cs="Arial"/>
          <w:bCs/>
          <w:w w:val="80"/>
          <w:sz w:val="24"/>
          <w:szCs w:val="24"/>
        </w:rPr>
      </w:pPr>
      <w:r w:rsidRPr="00D743C9">
        <w:rPr>
          <w:rFonts w:ascii="Verdana" w:hAnsi="Verdana" w:cs="Arial"/>
          <w:bCs/>
          <w:w w:val="80"/>
          <w:sz w:val="24"/>
          <w:szCs w:val="24"/>
          <w:lang w:val="it-IT"/>
        </w:rPr>
        <w:t xml:space="preserve">Perkembangan Potensi Usaha Yang Mendukung </w:t>
      </w:r>
    </w:p>
    <w:p w:rsidR="00F2042B" w:rsidRPr="00D743C9" w:rsidRDefault="00F2042B" w:rsidP="00F2042B">
      <w:pPr>
        <w:spacing w:after="0" w:line="240" w:lineRule="auto"/>
        <w:jc w:val="center"/>
        <w:rPr>
          <w:rFonts w:ascii="Verdana" w:hAnsi="Verdana" w:cs="Arial"/>
          <w:bCs/>
          <w:w w:val="80"/>
          <w:sz w:val="24"/>
          <w:szCs w:val="24"/>
        </w:rPr>
      </w:pPr>
      <w:r w:rsidRPr="00D743C9">
        <w:rPr>
          <w:rFonts w:ascii="Verdana" w:hAnsi="Verdana" w:cs="Arial"/>
          <w:bCs/>
          <w:w w:val="80"/>
          <w:sz w:val="24"/>
          <w:szCs w:val="24"/>
          <w:lang w:val="it-IT"/>
        </w:rPr>
        <w:t>Kegiatan Pariwisata di Kabupaten Batang</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0"/>
        <w:gridCol w:w="3992"/>
        <w:gridCol w:w="1322"/>
      </w:tblGrid>
      <w:tr w:rsidR="00F2042B" w:rsidRPr="00D743C9" w:rsidTr="00EF080B">
        <w:trPr>
          <w:trHeight w:val="270"/>
          <w:tblHeader/>
          <w:jc w:val="center"/>
        </w:trPr>
        <w:tc>
          <w:tcPr>
            <w:tcW w:w="640" w:type="pct"/>
            <w:shd w:val="clear" w:color="auto" w:fill="FFFF00"/>
          </w:tcPr>
          <w:p w:rsidR="00F2042B" w:rsidRPr="00D743C9" w:rsidRDefault="00F2042B" w:rsidP="00F2042B">
            <w:pPr>
              <w:snapToGrid w:val="0"/>
              <w:spacing w:after="0" w:line="240" w:lineRule="auto"/>
              <w:ind w:left="91"/>
              <w:jc w:val="center"/>
              <w:rPr>
                <w:rFonts w:ascii="Verdana" w:hAnsi="Verdana" w:cs="Arial"/>
                <w:b/>
                <w:bCs/>
                <w:w w:val="80"/>
                <w:sz w:val="24"/>
                <w:szCs w:val="24"/>
              </w:rPr>
            </w:pPr>
            <w:r w:rsidRPr="00D743C9">
              <w:rPr>
                <w:rFonts w:ascii="Verdana" w:hAnsi="Verdana" w:cs="Arial"/>
                <w:b/>
                <w:bCs/>
                <w:w w:val="80"/>
                <w:sz w:val="24"/>
                <w:szCs w:val="24"/>
              </w:rPr>
              <w:t>No</w:t>
            </w:r>
          </w:p>
        </w:tc>
        <w:tc>
          <w:tcPr>
            <w:tcW w:w="3275" w:type="pct"/>
            <w:shd w:val="clear" w:color="auto" w:fill="FFFF00"/>
          </w:tcPr>
          <w:p w:rsidR="00F2042B" w:rsidRPr="00D743C9" w:rsidRDefault="00F2042B" w:rsidP="00F2042B">
            <w:pPr>
              <w:snapToGrid w:val="0"/>
              <w:spacing w:after="0" w:line="240" w:lineRule="auto"/>
              <w:ind w:firstLine="39"/>
              <w:jc w:val="center"/>
              <w:rPr>
                <w:rFonts w:ascii="Verdana" w:hAnsi="Verdana" w:cs="Arial"/>
                <w:b/>
                <w:bCs/>
                <w:w w:val="80"/>
                <w:sz w:val="24"/>
                <w:szCs w:val="24"/>
              </w:rPr>
            </w:pPr>
            <w:r w:rsidRPr="00D743C9">
              <w:rPr>
                <w:rFonts w:ascii="Verdana" w:hAnsi="Verdana" w:cs="Arial"/>
                <w:b/>
                <w:bCs/>
                <w:w w:val="80"/>
                <w:sz w:val="24"/>
                <w:szCs w:val="24"/>
              </w:rPr>
              <w:t>Jenis Usaha</w:t>
            </w:r>
          </w:p>
        </w:tc>
        <w:tc>
          <w:tcPr>
            <w:tcW w:w="1085" w:type="pct"/>
            <w:shd w:val="clear" w:color="auto" w:fill="FFFF00"/>
          </w:tcPr>
          <w:p w:rsidR="00F2042B" w:rsidRPr="00D743C9" w:rsidRDefault="00F2042B" w:rsidP="00F2042B">
            <w:pPr>
              <w:snapToGrid w:val="0"/>
              <w:spacing w:after="0" w:line="240" w:lineRule="auto"/>
              <w:jc w:val="center"/>
              <w:rPr>
                <w:rFonts w:ascii="Verdana" w:hAnsi="Verdana" w:cs="Arial"/>
                <w:b/>
                <w:bCs/>
                <w:w w:val="80"/>
                <w:sz w:val="24"/>
                <w:szCs w:val="24"/>
              </w:rPr>
            </w:pPr>
            <w:r w:rsidRPr="00D743C9">
              <w:rPr>
                <w:rFonts w:ascii="Verdana" w:hAnsi="Verdana" w:cs="Arial"/>
                <w:b/>
                <w:bCs/>
                <w:w w:val="80"/>
                <w:sz w:val="24"/>
                <w:szCs w:val="24"/>
              </w:rPr>
              <w:t>Jumlah</w:t>
            </w:r>
          </w:p>
        </w:tc>
      </w:tr>
      <w:tr w:rsidR="00F2042B" w:rsidRPr="00D743C9" w:rsidTr="00F2042B">
        <w:trPr>
          <w:trHeight w:val="87"/>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1</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Rumah Makan</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78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2</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Hotel</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10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3</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Pijat Urut</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22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4</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Salon Kecantikan</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45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5</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Rias pengantin</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122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6</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Biro Perjalanan</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8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7</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Arena Ketangkasan</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30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8</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Jasa Boga / Catering</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16 buah</w:t>
            </w:r>
          </w:p>
        </w:tc>
      </w:tr>
      <w:tr w:rsidR="00F2042B" w:rsidRPr="00D743C9" w:rsidTr="00F2042B">
        <w:trPr>
          <w:trHeight w:val="255"/>
          <w:jc w:val="center"/>
        </w:trPr>
        <w:tc>
          <w:tcPr>
            <w:tcW w:w="640" w:type="pct"/>
          </w:tcPr>
          <w:p w:rsidR="00F2042B" w:rsidRPr="00D743C9" w:rsidRDefault="00F2042B" w:rsidP="00F2042B">
            <w:pPr>
              <w:snapToGrid w:val="0"/>
              <w:spacing w:after="0" w:line="240" w:lineRule="auto"/>
              <w:ind w:left="91"/>
              <w:jc w:val="center"/>
              <w:rPr>
                <w:rFonts w:ascii="Verdana" w:hAnsi="Verdana" w:cs="Arial"/>
                <w:w w:val="80"/>
                <w:sz w:val="24"/>
                <w:szCs w:val="24"/>
              </w:rPr>
            </w:pPr>
            <w:r w:rsidRPr="00D743C9">
              <w:rPr>
                <w:rFonts w:ascii="Verdana" w:hAnsi="Verdana" w:cs="Arial"/>
                <w:w w:val="80"/>
                <w:sz w:val="24"/>
                <w:szCs w:val="24"/>
              </w:rPr>
              <w:t>9</w:t>
            </w:r>
          </w:p>
        </w:tc>
        <w:tc>
          <w:tcPr>
            <w:tcW w:w="3275" w:type="pct"/>
          </w:tcPr>
          <w:p w:rsidR="00F2042B" w:rsidRPr="00D743C9" w:rsidRDefault="00F2042B" w:rsidP="00F2042B">
            <w:pPr>
              <w:snapToGrid w:val="0"/>
              <w:spacing w:after="0" w:line="240" w:lineRule="auto"/>
              <w:ind w:firstLine="39"/>
              <w:rPr>
                <w:rFonts w:ascii="Verdana" w:hAnsi="Verdana" w:cs="Arial"/>
                <w:w w:val="80"/>
                <w:sz w:val="24"/>
                <w:szCs w:val="24"/>
              </w:rPr>
            </w:pPr>
            <w:r w:rsidRPr="00D743C9">
              <w:rPr>
                <w:rFonts w:ascii="Verdana" w:hAnsi="Verdana" w:cs="Arial"/>
                <w:w w:val="80"/>
                <w:sz w:val="24"/>
                <w:szCs w:val="24"/>
              </w:rPr>
              <w:t>Karaoke</w:t>
            </w:r>
          </w:p>
        </w:tc>
        <w:tc>
          <w:tcPr>
            <w:tcW w:w="1085" w:type="pct"/>
          </w:tcPr>
          <w:p w:rsidR="00F2042B" w:rsidRPr="00D743C9" w:rsidRDefault="00F2042B" w:rsidP="00F2042B">
            <w:pPr>
              <w:snapToGrid w:val="0"/>
              <w:spacing w:after="0" w:line="240" w:lineRule="auto"/>
              <w:jc w:val="right"/>
              <w:rPr>
                <w:rFonts w:ascii="Verdana" w:hAnsi="Verdana" w:cs="Arial"/>
                <w:w w:val="80"/>
                <w:sz w:val="24"/>
                <w:szCs w:val="24"/>
              </w:rPr>
            </w:pPr>
            <w:r w:rsidRPr="00D743C9">
              <w:rPr>
                <w:rFonts w:ascii="Verdana" w:hAnsi="Verdana" w:cs="Arial"/>
                <w:w w:val="80"/>
                <w:sz w:val="24"/>
                <w:szCs w:val="24"/>
              </w:rPr>
              <w:t>24 buah</w:t>
            </w:r>
          </w:p>
        </w:tc>
      </w:tr>
    </w:tbl>
    <w:p w:rsidR="00F2042B" w:rsidRPr="00D743C9" w:rsidRDefault="00F2042B" w:rsidP="00F2042B">
      <w:pPr>
        <w:pStyle w:val="NoSpacing"/>
        <w:ind w:firstLine="567"/>
        <w:jc w:val="both"/>
        <w:rPr>
          <w:rFonts w:ascii="Verdana" w:hAnsi="Verdana" w:cs="Arial"/>
          <w:w w:val="80"/>
          <w:sz w:val="20"/>
        </w:rPr>
      </w:pPr>
      <w:r w:rsidRPr="00D743C9">
        <w:rPr>
          <w:rFonts w:ascii="Verdana" w:hAnsi="Verdana" w:cs="Arial"/>
          <w:w w:val="80"/>
          <w:sz w:val="20"/>
        </w:rPr>
        <w:t>Sumber : Data yang sudah diolah, 2014</w:t>
      </w:r>
    </w:p>
    <w:p w:rsidR="00F2042B" w:rsidRPr="00D743C9" w:rsidRDefault="00F2042B" w:rsidP="00F4072E">
      <w:pPr>
        <w:pStyle w:val="BodyTextIndent"/>
        <w:numPr>
          <w:ilvl w:val="1"/>
          <w:numId w:val="18"/>
        </w:numPr>
        <w:tabs>
          <w:tab w:val="clear" w:pos="1800"/>
          <w:tab w:val="num" w:pos="567"/>
        </w:tabs>
        <w:spacing w:before="240" w:after="0"/>
        <w:ind w:left="567" w:hanging="567"/>
        <w:jc w:val="both"/>
        <w:rPr>
          <w:rFonts w:ascii="Verdana" w:hAnsi="Verdana" w:cs="Arial"/>
          <w:b/>
          <w:bCs/>
          <w:w w:val="80"/>
          <w:sz w:val="24"/>
          <w:szCs w:val="24"/>
        </w:rPr>
      </w:pPr>
      <w:r w:rsidRPr="00D743C9">
        <w:rPr>
          <w:rFonts w:ascii="Verdana" w:hAnsi="Verdana" w:cs="Arial"/>
          <w:b/>
          <w:bCs/>
          <w:w w:val="80"/>
          <w:sz w:val="24"/>
          <w:szCs w:val="24"/>
        </w:rPr>
        <w:t>Potensi Hutan</w:t>
      </w:r>
    </w:p>
    <w:p w:rsidR="00F2042B" w:rsidRPr="00D743C9" w:rsidRDefault="00F2042B" w:rsidP="00F4072E">
      <w:pPr>
        <w:pStyle w:val="BodyTextIndent"/>
        <w:ind w:left="567" w:firstLine="557"/>
        <w:jc w:val="both"/>
        <w:rPr>
          <w:rFonts w:ascii="Verdana" w:hAnsi="Verdana" w:cs="Arial"/>
          <w:w w:val="80"/>
          <w:sz w:val="24"/>
          <w:szCs w:val="24"/>
        </w:rPr>
      </w:pPr>
      <w:r w:rsidRPr="00D743C9">
        <w:rPr>
          <w:rFonts w:ascii="Verdana" w:hAnsi="Verdana" w:cs="Arial"/>
          <w:w w:val="80"/>
          <w:sz w:val="24"/>
          <w:szCs w:val="24"/>
        </w:rPr>
        <w:t>Kabupaten Batang memiliki kawasan hutan negara seluas 20.796,95 Ha yang terdiri dari kawasan hutan produksi 15.316,51 Ha, kawasan hutan lindung 2.969,68 Ha, kawasan hutan konservasi 93,89 Ha dan kawasan lindung 2.416,87 Ha.  Selain itu, masih terdapat hutan rakyat seluas kurang lebih 10.771,44 Ha yang tersebar di 15 Kecamatan. Hutan ini menghasilkan berbagai jenis kayu seperti sengon, jati, dan pinus. Pemanfaatan hasil hutan berupa kayu di Kabupaten Batang digunakan untuk bahan baku mebel, pertukangan, bak truk, galangan kapal, kayu bakar, sedangkan  limbah kayu digunakan untuk kerajinan tangan. Adapun kayu bulat (log) maupun kayu setengah jadi dijual keluar daerah bahkan untuk jenis kayu jati dieksport ke Jepang. Disamping hasil hutan berupa kayu, dikembangkan pula budidaya aneka usaha kehutanan (non kayu) yaitu berupa budi daya lebah madu, sarang burung wallet, persuteraan alam dan  kebun bibit desa.</w:t>
      </w:r>
    </w:p>
    <w:p w:rsidR="00F2042B" w:rsidRPr="00D743C9" w:rsidRDefault="00F2042B" w:rsidP="00F2042B">
      <w:pPr>
        <w:pStyle w:val="BodyTextIndent"/>
        <w:numPr>
          <w:ilvl w:val="1"/>
          <w:numId w:val="18"/>
        </w:numPr>
        <w:tabs>
          <w:tab w:val="clear" w:pos="1800"/>
          <w:tab w:val="num" w:pos="567"/>
        </w:tabs>
        <w:spacing w:before="240" w:after="0"/>
        <w:ind w:left="567" w:hanging="567"/>
        <w:jc w:val="both"/>
        <w:rPr>
          <w:rFonts w:ascii="Verdana" w:hAnsi="Verdana" w:cs="Arial"/>
          <w:b/>
          <w:bCs/>
          <w:w w:val="80"/>
          <w:sz w:val="24"/>
          <w:szCs w:val="24"/>
        </w:rPr>
      </w:pPr>
      <w:r w:rsidRPr="00D743C9">
        <w:rPr>
          <w:rFonts w:ascii="Verdana" w:hAnsi="Verdana" w:cs="Arial"/>
          <w:b/>
          <w:bCs/>
          <w:w w:val="80"/>
          <w:sz w:val="24"/>
          <w:szCs w:val="24"/>
        </w:rPr>
        <w:t>Potensi Industri dan Perdagangan</w:t>
      </w:r>
    </w:p>
    <w:p w:rsidR="00F2042B" w:rsidRPr="00D743C9" w:rsidRDefault="00F2042B" w:rsidP="00F2042B">
      <w:pPr>
        <w:pStyle w:val="BodyTextIndent"/>
        <w:ind w:left="567" w:firstLine="426"/>
        <w:rPr>
          <w:rFonts w:ascii="Verdana" w:hAnsi="Verdana" w:cs="Arial"/>
          <w:w w:val="80"/>
          <w:sz w:val="24"/>
          <w:szCs w:val="24"/>
        </w:rPr>
      </w:pPr>
      <w:r w:rsidRPr="00D743C9">
        <w:rPr>
          <w:rFonts w:ascii="Verdana" w:hAnsi="Verdana" w:cs="Arial"/>
          <w:w w:val="80"/>
          <w:sz w:val="24"/>
          <w:szCs w:val="24"/>
        </w:rPr>
        <w:t>Banyaknya hasil sumber daya alam di Kabupaten Batang baik hasil pertanian, perikanan, perkebunan, kehutanan dan sumber daya air yang cukup melimpah, sangat potensial bagi perkembangan industri dan perdagangan. Adapun jenis-jenis industri yang ada dan potensial untuk dikembangkan di Kabupaten Batang pada tahun 2015 adalah:</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 xml:space="preserve">Kerajinan Kulit. </w:t>
      </w:r>
      <w:r w:rsidRPr="00D743C9">
        <w:rPr>
          <w:rFonts w:ascii="Verdana" w:hAnsi="Verdana" w:cs="Arial"/>
          <w:w w:val="80"/>
          <w:sz w:val="24"/>
          <w:szCs w:val="24"/>
        </w:rPr>
        <w:tab/>
      </w:r>
      <w:r w:rsidRPr="00D743C9">
        <w:rPr>
          <w:rFonts w:ascii="Verdana" w:hAnsi="Verdana" w:cs="Arial"/>
          <w:w w:val="80"/>
          <w:sz w:val="24"/>
          <w:szCs w:val="24"/>
        </w:rPr>
        <w:tab/>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 xml:space="preserve">Pembuatan keripik buah pisang dan buah nangka. </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lastRenderedPageBreak/>
        <w:t>Pengolahan ikan.</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Emping melinjo.</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Pembuatan bak truk (load bak truck)</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Galangan kapal.</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Perusahaan Air Minum Dalam Kemasan (AMDK)</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Tepung Tapioka.</w:t>
      </w:r>
    </w:p>
    <w:p w:rsidR="00F2042B" w:rsidRPr="00D743C9"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Madu lebah</w:t>
      </w:r>
    </w:p>
    <w:p w:rsidR="00F2042B" w:rsidRDefault="00F2042B" w:rsidP="00F4072E">
      <w:pPr>
        <w:pStyle w:val="BodyTextIndent"/>
        <w:numPr>
          <w:ilvl w:val="0"/>
          <w:numId w:val="26"/>
        </w:numPr>
        <w:tabs>
          <w:tab w:val="clear" w:pos="1260"/>
          <w:tab w:val="left" w:pos="1276"/>
          <w:tab w:val="left" w:pos="3261"/>
        </w:tabs>
        <w:spacing w:after="0"/>
        <w:ind w:hanging="551"/>
        <w:jc w:val="both"/>
        <w:rPr>
          <w:rFonts w:ascii="Verdana" w:hAnsi="Verdana" w:cs="Arial"/>
          <w:w w:val="80"/>
          <w:sz w:val="24"/>
          <w:szCs w:val="24"/>
        </w:rPr>
      </w:pPr>
      <w:r w:rsidRPr="00D743C9">
        <w:rPr>
          <w:rFonts w:ascii="Verdana" w:hAnsi="Verdana" w:cs="Arial"/>
          <w:w w:val="80"/>
          <w:sz w:val="24"/>
          <w:szCs w:val="24"/>
        </w:rPr>
        <w:t>Batik</w:t>
      </w:r>
    </w:p>
    <w:p w:rsidR="00EF080B" w:rsidRDefault="00EF080B" w:rsidP="00EF080B">
      <w:pPr>
        <w:pStyle w:val="BodyTextIndent"/>
        <w:tabs>
          <w:tab w:val="left" w:pos="3261"/>
        </w:tabs>
        <w:spacing w:after="0"/>
        <w:jc w:val="both"/>
        <w:rPr>
          <w:rFonts w:ascii="Verdana" w:hAnsi="Verdana" w:cs="Arial"/>
          <w:w w:val="80"/>
          <w:sz w:val="24"/>
          <w:szCs w:val="24"/>
        </w:rPr>
      </w:pPr>
    </w:p>
    <w:p w:rsidR="00EF080B" w:rsidRPr="00D743C9" w:rsidRDefault="00EF080B" w:rsidP="00EF080B">
      <w:pPr>
        <w:pStyle w:val="BodyTextIndent"/>
        <w:tabs>
          <w:tab w:val="left" w:pos="3261"/>
        </w:tabs>
        <w:spacing w:after="0"/>
        <w:jc w:val="both"/>
        <w:rPr>
          <w:rFonts w:ascii="Verdana" w:hAnsi="Verdana" w:cs="Arial"/>
          <w:w w:val="80"/>
          <w:sz w:val="24"/>
          <w:szCs w:val="24"/>
        </w:rPr>
      </w:pPr>
    </w:p>
    <w:p w:rsidR="00F2042B" w:rsidRPr="00D743C9" w:rsidRDefault="00F2042B" w:rsidP="00F2042B">
      <w:pPr>
        <w:pStyle w:val="BodyTextIndent"/>
        <w:numPr>
          <w:ilvl w:val="0"/>
          <w:numId w:val="20"/>
        </w:numPr>
        <w:tabs>
          <w:tab w:val="clear" w:pos="630"/>
          <w:tab w:val="num" w:pos="993"/>
        </w:tabs>
        <w:spacing w:before="120" w:after="0"/>
        <w:ind w:left="567" w:hanging="567"/>
        <w:jc w:val="both"/>
        <w:rPr>
          <w:rFonts w:ascii="Verdana" w:hAnsi="Verdana" w:cs="Arial"/>
          <w:b/>
          <w:bCs/>
          <w:w w:val="80"/>
          <w:sz w:val="24"/>
          <w:szCs w:val="24"/>
        </w:rPr>
      </w:pPr>
      <w:r w:rsidRPr="00D743C9">
        <w:rPr>
          <w:rFonts w:ascii="Verdana" w:hAnsi="Verdana" w:cs="Arial"/>
          <w:b/>
          <w:bCs/>
          <w:w w:val="80"/>
          <w:sz w:val="24"/>
          <w:szCs w:val="24"/>
        </w:rPr>
        <w:t>Pertumbuhan Ekonomi/PDRB</w:t>
      </w:r>
    </w:p>
    <w:p w:rsidR="00F2042B" w:rsidRPr="00D743C9" w:rsidRDefault="00F2042B" w:rsidP="00EF080B">
      <w:pPr>
        <w:pStyle w:val="BodyTextIndent"/>
        <w:spacing w:after="0"/>
        <w:ind w:left="0" w:firstLine="634"/>
        <w:jc w:val="both"/>
        <w:rPr>
          <w:rFonts w:ascii="Verdana" w:hAnsi="Verdana" w:cs="Arial"/>
          <w:w w:val="80"/>
          <w:sz w:val="24"/>
          <w:szCs w:val="24"/>
        </w:rPr>
      </w:pPr>
      <w:r w:rsidRPr="00D743C9">
        <w:rPr>
          <w:rFonts w:ascii="Verdana" w:hAnsi="Verdana" w:cs="Arial"/>
          <w:w w:val="80"/>
          <w:sz w:val="24"/>
          <w:szCs w:val="24"/>
        </w:rPr>
        <w:t>Kabupaten Batang pada tahun 2013 memiliki pertumbuhan ekonomi mencapai 5,17% sehingga relatif lebih tinggi jika dibandingkan dengan tahun 2012 sebesar 5,02%. Pada tahun 2013 ini pertumbuhan ekonomi Kabupaten Batang masih sedikit di bawah pertumbuhan ekonomi Provinsi Jawa Tengah dan Nasional yaitu masing-masing sebesar 5,78% dan 5,8%. Selengkapnya kondisi pertumbuhan ekonomi Kabupaten Batang selama tahun 2012-2015</w:t>
      </w:r>
      <w:r w:rsidRPr="00D743C9">
        <w:rPr>
          <w:rFonts w:ascii="Verdana" w:hAnsi="Verdana" w:cs="Arial"/>
          <w:w w:val="80"/>
          <w:sz w:val="24"/>
          <w:szCs w:val="24"/>
          <w:vertAlign w:val="superscript"/>
        </w:rPr>
        <w:t xml:space="preserve">**) </w:t>
      </w:r>
      <w:r w:rsidRPr="00D743C9">
        <w:rPr>
          <w:rFonts w:ascii="Verdana" w:hAnsi="Verdana" w:cs="Arial"/>
          <w:w w:val="80"/>
          <w:sz w:val="24"/>
          <w:szCs w:val="24"/>
        </w:rPr>
        <w:t>tampak pada grafik berikut ini:</w:t>
      </w:r>
    </w:p>
    <w:p w:rsidR="00F2042B" w:rsidRPr="00D743C9" w:rsidRDefault="00F2042B" w:rsidP="00F4072E">
      <w:pPr>
        <w:pStyle w:val="ListParagraph"/>
        <w:widowControl w:val="0"/>
        <w:numPr>
          <w:ilvl w:val="0"/>
          <w:numId w:val="12"/>
        </w:numPr>
        <w:autoSpaceDE w:val="0"/>
        <w:autoSpaceDN w:val="0"/>
        <w:adjustRightInd w:val="0"/>
        <w:spacing w:before="3" w:line="240" w:lineRule="auto"/>
        <w:ind w:right="51"/>
        <w:contextualSpacing/>
        <w:jc w:val="center"/>
        <w:rPr>
          <w:rFonts w:ascii="Verdana" w:hAnsi="Verdana" w:cs="Arial"/>
          <w:b/>
          <w:w w:val="80"/>
          <w:sz w:val="24"/>
          <w:szCs w:val="24"/>
        </w:rPr>
      </w:pPr>
    </w:p>
    <w:p w:rsidR="00F2042B" w:rsidRPr="00D743C9" w:rsidRDefault="00F2042B" w:rsidP="00F2042B">
      <w:pPr>
        <w:spacing w:after="0" w:line="240" w:lineRule="auto"/>
        <w:jc w:val="center"/>
        <w:rPr>
          <w:rFonts w:ascii="Verdana" w:hAnsi="Verdana" w:cs="Arial"/>
          <w:w w:val="80"/>
          <w:sz w:val="24"/>
          <w:szCs w:val="24"/>
        </w:rPr>
      </w:pPr>
      <w:r w:rsidRPr="00D743C9">
        <w:rPr>
          <w:rFonts w:ascii="Verdana" w:hAnsi="Verdana" w:cs="Arial"/>
          <w:w w:val="80"/>
          <w:sz w:val="24"/>
          <w:szCs w:val="24"/>
        </w:rPr>
        <w:t>Pertumbuhan Ekonomi (ADHK)</w:t>
      </w:r>
    </w:p>
    <w:p w:rsidR="00F2042B" w:rsidRPr="00D743C9" w:rsidRDefault="00F2042B" w:rsidP="00F2042B">
      <w:pPr>
        <w:spacing w:after="0" w:line="240" w:lineRule="auto"/>
        <w:jc w:val="center"/>
        <w:rPr>
          <w:rFonts w:ascii="Verdana" w:hAnsi="Verdana" w:cs="Arial"/>
          <w:w w:val="80"/>
          <w:sz w:val="24"/>
          <w:szCs w:val="24"/>
        </w:rPr>
      </w:pPr>
      <w:r w:rsidRPr="00D743C9">
        <w:rPr>
          <w:rFonts w:ascii="Verdana" w:hAnsi="Verdana" w:cs="Arial"/>
          <w:w w:val="80"/>
          <w:sz w:val="24"/>
          <w:szCs w:val="24"/>
        </w:rPr>
        <w:t>Kabupaten Batang Tahun 2012-2015</w:t>
      </w:r>
    </w:p>
    <w:p w:rsidR="00F2042B" w:rsidRPr="00D743C9" w:rsidRDefault="00A92A4C" w:rsidP="00F2042B">
      <w:pPr>
        <w:pStyle w:val="BodyTextIndent"/>
        <w:spacing w:before="120"/>
        <w:ind w:left="0"/>
        <w:jc w:val="center"/>
        <w:rPr>
          <w:rFonts w:ascii="Verdana" w:hAnsi="Verdana" w:cs="Arial"/>
          <w:w w:val="80"/>
          <w:sz w:val="24"/>
          <w:szCs w:val="24"/>
        </w:rPr>
      </w:pPr>
      <w:r w:rsidRPr="00D743C9">
        <w:rPr>
          <w:rFonts w:ascii="Verdana" w:hAnsi="Verdana" w:cs="Arial"/>
          <w:noProof/>
          <w:w w:val="80"/>
          <w:lang w:eastAsia="id-ID"/>
        </w:rPr>
        <w:drawing>
          <wp:inline distT="0" distB="0" distL="0" distR="0">
            <wp:extent cx="4567555" cy="2738755"/>
            <wp:effectExtent l="0" t="0" r="4445" b="444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2042B" w:rsidRPr="00D743C9" w:rsidRDefault="00F2042B" w:rsidP="00F2042B">
      <w:pPr>
        <w:pStyle w:val="BodyTextIndent"/>
        <w:spacing w:before="120"/>
        <w:ind w:left="720" w:firstLine="720"/>
        <w:rPr>
          <w:rFonts w:ascii="Verdana" w:hAnsi="Verdana" w:cs="Arial"/>
          <w:w w:val="80"/>
          <w:sz w:val="20"/>
          <w:szCs w:val="20"/>
        </w:rPr>
      </w:pPr>
      <w:r w:rsidRPr="00D743C9">
        <w:rPr>
          <w:rFonts w:ascii="Verdana" w:hAnsi="Verdana" w:cs="Arial"/>
          <w:w w:val="80"/>
          <w:sz w:val="20"/>
          <w:szCs w:val="20"/>
        </w:rPr>
        <w:t>Sumber: PDRB Kabupaten Batang 2015</w:t>
      </w:r>
    </w:p>
    <w:p w:rsidR="00F2042B" w:rsidRPr="00D743C9" w:rsidRDefault="00F2042B" w:rsidP="00F2042B">
      <w:pPr>
        <w:spacing w:after="0" w:line="360" w:lineRule="auto"/>
        <w:ind w:firstLine="629"/>
        <w:jc w:val="both"/>
        <w:rPr>
          <w:rFonts w:ascii="Verdana" w:hAnsi="Verdana" w:cs="Arial"/>
          <w:w w:val="80"/>
          <w:sz w:val="24"/>
          <w:szCs w:val="24"/>
        </w:rPr>
      </w:pPr>
      <w:r w:rsidRPr="00D743C9">
        <w:rPr>
          <w:rFonts w:ascii="Verdana" w:hAnsi="Verdana" w:cs="Arial"/>
          <w:w w:val="80"/>
          <w:sz w:val="24"/>
          <w:szCs w:val="24"/>
        </w:rPr>
        <w:lastRenderedPageBreak/>
        <w:t>Produk Domestik Regional Bruto (PDRB) atas dasar harga berlaku maupun harga konstan nilai PDRB Kabupaten Batang selalu mengalami kenaikan. PDRB Kabupaten Batang pada tahun 2014 berasal dari sektor industri pengolahan yang menyumbang Rp. 4.795.449,25 juta dari total PDRB, disusul sektor Pertanian, Kehutanan dan perikanan sebesar Rp. 3.438.378,13 juta,diikuti oleh sektor perdagangan besar dan eceran, reparasi mobil dan sepeda motor sebesar Rp.1.878.877,27 Juta Selengkapnya tampak pada tabel berikut ini:</w:t>
      </w:r>
    </w:p>
    <w:p w:rsidR="00F4072E" w:rsidRDefault="00F4072E" w:rsidP="00F2042B">
      <w:pPr>
        <w:spacing w:after="0" w:line="360" w:lineRule="auto"/>
        <w:ind w:firstLine="629"/>
        <w:jc w:val="both"/>
        <w:rPr>
          <w:rFonts w:ascii="Verdana" w:hAnsi="Verdana" w:cs="Arial"/>
          <w:w w:val="80"/>
          <w:sz w:val="24"/>
          <w:szCs w:val="24"/>
        </w:rPr>
      </w:pPr>
    </w:p>
    <w:p w:rsidR="00F2042B" w:rsidRPr="00D743C9" w:rsidRDefault="00F2042B" w:rsidP="00F4072E">
      <w:pPr>
        <w:pStyle w:val="ListParagraph"/>
        <w:numPr>
          <w:ilvl w:val="0"/>
          <w:numId w:val="10"/>
        </w:numPr>
        <w:spacing w:line="240" w:lineRule="auto"/>
        <w:ind w:left="0" w:firstLine="0"/>
        <w:contextualSpacing/>
        <w:jc w:val="center"/>
        <w:rPr>
          <w:rFonts w:ascii="Verdana" w:eastAsia="Times New Roman" w:hAnsi="Verdana" w:cs="Arial"/>
          <w:b/>
          <w:bCs/>
          <w:w w:val="80"/>
          <w:sz w:val="24"/>
          <w:lang w:eastAsia="id-ID"/>
        </w:rPr>
      </w:pPr>
    </w:p>
    <w:p w:rsidR="00F2042B" w:rsidRPr="00D743C9" w:rsidRDefault="00F2042B" w:rsidP="00F2042B">
      <w:pPr>
        <w:spacing w:after="0" w:line="240" w:lineRule="auto"/>
        <w:ind w:left="720"/>
        <w:jc w:val="center"/>
        <w:rPr>
          <w:rFonts w:ascii="Verdana" w:eastAsia="Times New Roman" w:hAnsi="Verdana" w:cs="Arial"/>
          <w:bCs/>
          <w:w w:val="80"/>
          <w:sz w:val="24"/>
          <w:lang w:eastAsia="id-ID"/>
        </w:rPr>
      </w:pPr>
      <w:r w:rsidRPr="00D743C9">
        <w:rPr>
          <w:rFonts w:ascii="Verdana" w:eastAsia="Times New Roman" w:hAnsi="Verdana" w:cs="Arial"/>
          <w:bCs/>
          <w:w w:val="80"/>
          <w:sz w:val="24"/>
          <w:lang w:eastAsia="id-ID"/>
        </w:rPr>
        <w:t>PDRB Menurut Lapangan Usaha (Juta Rupiah)</w:t>
      </w:r>
    </w:p>
    <w:p w:rsidR="00F2042B" w:rsidRPr="00D743C9" w:rsidRDefault="00F2042B" w:rsidP="00F2042B">
      <w:pPr>
        <w:spacing w:after="0" w:line="240" w:lineRule="auto"/>
        <w:ind w:left="720"/>
        <w:jc w:val="center"/>
        <w:rPr>
          <w:rFonts w:ascii="Verdana" w:hAnsi="Verdana" w:cs="Arial"/>
          <w:w w:val="80"/>
          <w:sz w:val="24"/>
          <w:szCs w:val="24"/>
        </w:rPr>
      </w:pPr>
      <w:r w:rsidRPr="00D743C9">
        <w:rPr>
          <w:rFonts w:ascii="Verdana" w:eastAsia="Times New Roman" w:hAnsi="Verdana" w:cs="Arial"/>
          <w:bCs/>
          <w:w w:val="80"/>
          <w:sz w:val="24"/>
          <w:lang w:eastAsia="id-ID"/>
        </w:rPr>
        <w:t>Kabupaten Batang Tahun 2012-2014</w:t>
      </w:r>
    </w:p>
    <w:tbl>
      <w:tblPr>
        <w:tblW w:w="8774" w:type="dxa"/>
        <w:jc w:val="center"/>
        <w:tblLayout w:type="fixed"/>
        <w:tblLook w:val="04A0"/>
      </w:tblPr>
      <w:tblGrid>
        <w:gridCol w:w="602"/>
        <w:gridCol w:w="3172"/>
        <w:gridCol w:w="1608"/>
        <w:gridCol w:w="1602"/>
        <w:gridCol w:w="1790"/>
      </w:tblGrid>
      <w:tr w:rsidR="00F2042B" w:rsidRPr="00EF080B" w:rsidTr="00EF080B">
        <w:trPr>
          <w:trHeight w:val="57"/>
          <w:tblHeader/>
          <w:jc w:val="center"/>
        </w:trPr>
        <w:tc>
          <w:tcPr>
            <w:tcW w:w="6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F2042B" w:rsidRPr="00EF080B" w:rsidRDefault="00F2042B" w:rsidP="00F2042B">
            <w:pPr>
              <w:spacing w:after="0" w:line="240" w:lineRule="auto"/>
              <w:jc w:val="center"/>
              <w:rPr>
                <w:rFonts w:ascii="Verdana" w:eastAsia="Times New Roman" w:hAnsi="Verdana" w:cs="Arial"/>
                <w:b/>
                <w:bCs/>
                <w:w w:val="80"/>
                <w:sz w:val="24"/>
                <w:szCs w:val="20"/>
                <w:lang w:eastAsia="id-ID"/>
              </w:rPr>
            </w:pPr>
            <w:r w:rsidRPr="00EF080B">
              <w:rPr>
                <w:rFonts w:ascii="Verdana" w:eastAsia="Times New Roman" w:hAnsi="Verdana" w:cs="Arial"/>
                <w:b/>
                <w:bCs/>
                <w:w w:val="80"/>
                <w:sz w:val="24"/>
                <w:szCs w:val="20"/>
                <w:lang w:eastAsia="id-ID"/>
              </w:rPr>
              <w:t>No.</w:t>
            </w:r>
          </w:p>
        </w:tc>
        <w:tc>
          <w:tcPr>
            <w:tcW w:w="3172" w:type="dxa"/>
            <w:tcBorders>
              <w:top w:val="single" w:sz="4" w:space="0" w:color="auto"/>
              <w:left w:val="nil"/>
              <w:bottom w:val="single" w:sz="4" w:space="0" w:color="auto"/>
              <w:right w:val="single" w:sz="4" w:space="0" w:color="auto"/>
            </w:tcBorders>
            <w:shd w:val="clear" w:color="auto" w:fill="FFFF00"/>
            <w:vAlign w:val="bottom"/>
            <w:hideMark/>
          </w:tcPr>
          <w:p w:rsidR="00F2042B" w:rsidRPr="00EF080B" w:rsidRDefault="00F2042B" w:rsidP="00F2042B">
            <w:pPr>
              <w:spacing w:after="0" w:line="240" w:lineRule="auto"/>
              <w:jc w:val="center"/>
              <w:rPr>
                <w:rFonts w:ascii="Verdana" w:eastAsia="Times New Roman" w:hAnsi="Verdana" w:cs="Arial"/>
                <w:b/>
                <w:bCs/>
                <w:w w:val="80"/>
                <w:sz w:val="24"/>
                <w:szCs w:val="20"/>
                <w:lang w:eastAsia="id-ID"/>
              </w:rPr>
            </w:pPr>
            <w:r w:rsidRPr="00EF080B">
              <w:rPr>
                <w:rFonts w:ascii="Verdana" w:eastAsia="Times New Roman" w:hAnsi="Verdana" w:cs="Arial"/>
                <w:b/>
                <w:bCs/>
                <w:w w:val="80"/>
                <w:sz w:val="24"/>
                <w:szCs w:val="20"/>
                <w:lang w:eastAsia="id-ID"/>
              </w:rPr>
              <w:t xml:space="preserve">Lapangan Usaha </w:t>
            </w:r>
          </w:p>
        </w:tc>
        <w:tc>
          <w:tcPr>
            <w:tcW w:w="1608"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EF080B" w:rsidRDefault="00F2042B" w:rsidP="00F2042B">
            <w:pPr>
              <w:spacing w:after="0" w:line="240" w:lineRule="auto"/>
              <w:jc w:val="center"/>
              <w:rPr>
                <w:rFonts w:ascii="Verdana" w:eastAsia="Times New Roman" w:hAnsi="Verdana" w:cs="Arial"/>
                <w:b/>
                <w:bCs/>
                <w:w w:val="80"/>
                <w:sz w:val="24"/>
                <w:szCs w:val="20"/>
                <w:lang w:eastAsia="id-ID"/>
              </w:rPr>
            </w:pPr>
            <w:r w:rsidRPr="00EF080B">
              <w:rPr>
                <w:rFonts w:ascii="Verdana" w:eastAsia="Times New Roman" w:hAnsi="Verdana" w:cs="Arial"/>
                <w:b/>
                <w:bCs/>
                <w:w w:val="80"/>
                <w:sz w:val="24"/>
                <w:szCs w:val="20"/>
                <w:lang w:eastAsia="id-ID"/>
              </w:rPr>
              <w:t>2012</w:t>
            </w:r>
          </w:p>
        </w:tc>
        <w:tc>
          <w:tcPr>
            <w:tcW w:w="1602"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EF080B" w:rsidRDefault="00F2042B" w:rsidP="00F2042B">
            <w:pPr>
              <w:spacing w:after="0" w:line="240" w:lineRule="auto"/>
              <w:jc w:val="center"/>
              <w:rPr>
                <w:rFonts w:ascii="Verdana" w:eastAsia="Times New Roman" w:hAnsi="Verdana" w:cs="Arial"/>
                <w:b/>
                <w:bCs/>
                <w:w w:val="80"/>
                <w:sz w:val="24"/>
                <w:szCs w:val="20"/>
                <w:lang w:eastAsia="id-ID"/>
              </w:rPr>
            </w:pPr>
            <w:r w:rsidRPr="00EF080B">
              <w:rPr>
                <w:rFonts w:ascii="Verdana" w:eastAsia="Times New Roman" w:hAnsi="Verdana" w:cs="Arial"/>
                <w:b/>
                <w:bCs/>
                <w:w w:val="80"/>
                <w:sz w:val="24"/>
                <w:szCs w:val="20"/>
                <w:lang w:eastAsia="id-ID"/>
              </w:rPr>
              <w:t>2013 *)</w:t>
            </w:r>
          </w:p>
        </w:tc>
        <w:tc>
          <w:tcPr>
            <w:tcW w:w="1790"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EF080B" w:rsidRDefault="00F2042B" w:rsidP="00F2042B">
            <w:pPr>
              <w:spacing w:after="0" w:line="240" w:lineRule="auto"/>
              <w:jc w:val="center"/>
              <w:rPr>
                <w:rFonts w:ascii="Verdana" w:eastAsia="Times New Roman" w:hAnsi="Verdana" w:cs="Arial"/>
                <w:b/>
                <w:bCs/>
                <w:w w:val="80"/>
                <w:sz w:val="24"/>
                <w:szCs w:val="20"/>
                <w:lang w:eastAsia="id-ID"/>
              </w:rPr>
            </w:pPr>
            <w:r w:rsidRPr="00EF080B">
              <w:rPr>
                <w:rFonts w:ascii="Verdana" w:eastAsia="Times New Roman" w:hAnsi="Verdana" w:cs="Arial"/>
                <w:b/>
                <w:bCs/>
                <w:w w:val="80"/>
                <w:sz w:val="24"/>
                <w:szCs w:val="20"/>
                <w:lang w:eastAsia="id-ID"/>
              </w:rPr>
              <w:t>2014 **)</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A</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Pertanian, Kehutanan, dan Perikanan</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2.858.594,72</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3.124.443,33</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3.438.378,13</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B</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Pertambangan dan Penggalian</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268.763,63</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287.600,19</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359.473,65</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C</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Industri Pengolahan</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3.811.421,17</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4.248.685,06</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4.795.449,25</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D</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Pengadaan Listrik dan Gas</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w:t>
            </w:r>
            <w:r w:rsidRPr="00EF080B">
              <w:rPr>
                <w:rFonts w:ascii="Verdana" w:hAnsi="Verdana" w:cs="Arial Narrow"/>
                <w:w w:val="80"/>
                <w:sz w:val="20"/>
                <w:szCs w:val="20"/>
                <w:lang w:eastAsia="id-ID"/>
              </w:rPr>
              <w:t xml:space="preserve"> 7.226,19</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7.422,93</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7.532,66</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E</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Pengadaan Air, Pengelolaan Sampah, Limbah dan Daur Ulang</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13.128,76</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13.166,67</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13.764,50</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F</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Konstruksi</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565.283,69</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605.460,42</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681.129,43</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G</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Perdagangan Besar dan Eceran; Reparasi Mobil dan Sepeda Motor</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1.610.371,09</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1.749.533,57</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1.878.877,27</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H</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Transportasi dan Pergudangan</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261.260,28</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291.213,31</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339.669,47</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I</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Penyediaan Akomodasi dan Makan Minum</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432.245,55</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465.107,06</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522.253,36</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Informasi dan Komunikasi</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272.400,90</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284.300,18</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326.444,21</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K</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Jasa Keuangan dan Asuransi</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217.827,56</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235.261,65</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248.472,27</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L</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Real Estat</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121.101,81</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132.298,43</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150.578,76</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M,N</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Jasa Perusahaan</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37.105,91</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43.407,51</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49.076,16</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O</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Administrasi Pemerintahan, Pertahanan dan Jaminan Sosial Wajib</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322.734,59</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346.772,12</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371.417,33</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P</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Jasa Pendidikan</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607.399,80</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724.853,00</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832.463,86</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Q</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Jasa Kesehatan dan Kegiatan Sosial</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76.267,85</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87.056,43</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101.447,13</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hideMark/>
          </w:tcPr>
          <w:p w:rsidR="00F2042B" w:rsidRPr="00EF080B" w:rsidRDefault="00F2042B" w:rsidP="00F2042B">
            <w:pPr>
              <w:spacing w:after="0" w:line="240" w:lineRule="auto"/>
              <w:jc w:val="center"/>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R,S,T,U</w:t>
            </w:r>
          </w:p>
        </w:tc>
        <w:tc>
          <w:tcPr>
            <w:tcW w:w="317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rPr>
                <w:rFonts w:ascii="Verdana" w:eastAsia="Times New Roman" w:hAnsi="Verdana" w:cs="Arial"/>
                <w:w w:val="80"/>
                <w:sz w:val="20"/>
                <w:szCs w:val="20"/>
                <w:lang w:eastAsia="id-ID"/>
              </w:rPr>
            </w:pPr>
            <w:r w:rsidRPr="00EF080B">
              <w:rPr>
                <w:rFonts w:ascii="Verdana" w:eastAsia="Times New Roman" w:hAnsi="Verdana" w:cs="Arial"/>
                <w:w w:val="80"/>
                <w:sz w:val="20"/>
                <w:szCs w:val="20"/>
                <w:lang w:eastAsia="id-ID"/>
              </w:rPr>
              <w:t>Jasa lainnya</w:t>
            </w:r>
          </w:p>
        </w:tc>
        <w:tc>
          <w:tcPr>
            <w:tcW w:w="1608"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201.454,21</w:t>
            </w:r>
          </w:p>
        </w:tc>
        <w:tc>
          <w:tcPr>
            <w:tcW w:w="1602"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227.570,50</w:t>
            </w:r>
          </w:p>
        </w:tc>
        <w:tc>
          <w:tcPr>
            <w:tcW w:w="1790" w:type="dxa"/>
            <w:tcBorders>
              <w:top w:val="nil"/>
              <w:left w:val="nil"/>
              <w:bottom w:val="single" w:sz="4" w:space="0" w:color="auto"/>
              <w:right w:val="single" w:sz="4" w:space="0" w:color="auto"/>
            </w:tcBorders>
            <w:shd w:val="clear" w:color="auto" w:fill="FFFFFF"/>
            <w:hideMark/>
          </w:tcPr>
          <w:p w:rsidR="00F2042B" w:rsidRPr="00EF080B" w:rsidRDefault="00F2042B" w:rsidP="00F2042B">
            <w:pPr>
              <w:spacing w:after="0" w:line="240" w:lineRule="auto"/>
              <w:jc w:val="right"/>
              <w:rPr>
                <w:rFonts w:ascii="Verdana" w:eastAsia="Times New Roman" w:hAnsi="Verdana" w:cs="Arial"/>
                <w:w w:val="80"/>
                <w:sz w:val="20"/>
                <w:szCs w:val="20"/>
                <w:lang w:eastAsia="id-ID"/>
              </w:rPr>
            </w:pPr>
            <w:r w:rsidRPr="00EF080B">
              <w:rPr>
                <w:rFonts w:ascii="Verdana" w:hAnsi="Verdana" w:cs="Arial Narrow"/>
                <w:w w:val="80"/>
                <w:sz w:val="20"/>
                <w:szCs w:val="20"/>
                <w:lang w:eastAsia="id-ID"/>
              </w:rPr>
              <w:t>265.123,50</w:t>
            </w:r>
          </w:p>
        </w:tc>
      </w:tr>
      <w:tr w:rsidR="00F2042B" w:rsidRPr="00EF080B" w:rsidTr="00F2042B">
        <w:trPr>
          <w:trHeight w:val="57"/>
          <w:jc w:val="center"/>
        </w:trPr>
        <w:tc>
          <w:tcPr>
            <w:tcW w:w="602" w:type="dxa"/>
            <w:tcBorders>
              <w:top w:val="nil"/>
              <w:left w:val="single" w:sz="4" w:space="0" w:color="auto"/>
              <w:bottom w:val="single" w:sz="4" w:space="0" w:color="auto"/>
              <w:right w:val="single" w:sz="4" w:space="0" w:color="auto"/>
            </w:tcBorders>
            <w:shd w:val="clear" w:color="auto" w:fill="FFFFFF"/>
            <w:noWrap/>
            <w:vAlign w:val="center"/>
            <w:hideMark/>
          </w:tcPr>
          <w:p w:rsidR="00F2042B" w:rsidRPr="00EF080B" w:rsidRDefault="00F2042B" w:rsidP="00F2042B">
            <w:pPr>
              <w:spacing w:after="0" w:line="240" w:lineRule="auto"/>
              <w:rPr>
                <w:rFonts w:ascii="Verdana" w:hAnsi="Verdana"/>
                <w:w w:val="80"/>
                <w:sz w:val="20"/>
                <w:szCs w:val="20"/>
                <w:lang w:eastAsia="id-ID"/>
              </w:rPr>
            </w:pPr>
          </w:p>
        </w:tc>
        <w:tc>
          <w:tcPr>
            <w:tcW w:w="3172" w:type="dxa"/>
            <w:tcBorders>
              <w:top w:val="nil"/>
              <w:left w:val="nil"/>
              <w:bottom w:val="single" w:sz="4" w:space="0" w:color="auto"/>
              <w:right w:val="single" w:sz="4" w:space="0" w:color="auto"/>
            </w:tcBorders>
            <w:shd w:val="clear" w:color="auto" w:fill="FFFFFF"/>
            <w:vAlign w:val="center"/>
            <w:hideMark/>
          </w:tcPr>
          <w:p w:rsidR="00F2042B" w:rsidRPr="00EF080B" w:rsidRDefault="00F2042B" w:rsidP="00F2042B">
            <w:pPr>
              <w:spacing w:after="0" w:line="240" w:lineRule="auto"/>
              <w:jc w:val="center"/>
              <w:rPr>
                <w:rFonts w:ascii="Verdana" w:eastAsia="Times New Roman" w:hAnsi="Verdana" w:cs="Arial"/>
                <w:b/>
                <w:bCs/>
                <w:w w:val="80"/>
                <w:sz w:val="20"/>
                <w:szCs w:val="20"/>
                <w:lang w:eastAsia="id-ID"/>
              </w:rPr>
            </w:pPr>
            <w:r w:rsidRPr="00EF080B">
              <w:rPr>
                <w:rFonts w:ascii="Verdana" w:eastAsia="Times New Roman" w:hAnsi="Verdana" w:cs="Arial"/>
                <w:b/>
                <w:bCs/>
                <w:w w:val="80"/>
                <w:sz w:val="20"/>
                <w:szCs w:val="20"/>
                <w:lang w:eastAsia="id-ID"/>
              </w:rPr>
              <w:t>PDRB</w:t>
            </w:r>
          </w:p>
        </w:tc>
        <w:tc>
          <w:tcPr>
            <w:tcW w:w="1608"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ind w:hanging="18"/>
              <w:jc w:val="right"/>
              <w:rPr>
                <w:rFonts w:ascii="Verdana" w:eastAsia="Times New Roman" w:hAnsi="Verdana" w:cs="Arial"/>
                <w:b/>
                <w:bCs/>
                <w:w w:val="80"/>
                <w:sz w:val="20"/>
                <w:szCs w:val="20"/>
                <w:lang w:eastAsia="id-ID"/>
              </w:rPr>
            </w:pPr>
            <w:r w:rsidRPr="00EF080B">
              <w:rPr>
                <w:rFonts w:ascii="Verdana" w:hAnsi="Verdana" w:cs="Arial Narrow"/>
                <w:b/>
                <w:w w:val="80"/>
                <w:sz w:val="20"/>
                <w:szCs w:val="20"/>
                <w:lang w:eastAsia="id-ID"/>
              </w:rPr>
              <w:t>11.684.587,71</w:t>
            </w:r>
          </w:p>
        </w:tc>
        <w:tc>
          <w:tcPr>
            <w:tcW w:w="1602"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ind w:hanging="46"/>
              <w:jc w:val="right"/>
              <w:rPr>
                <w:rFonts w:ascii="Verdana" w:eastAsia="Times New Roman" w:hAnsi="Verdana" w:cs="Arial"/>
                <w:b/>
                <w:bCs/>
                <w:w w:val="80"/>
                <w:sz w:val="20"/>
                <w:szCs w:val="20"/>
                <w:lang w:eastAsia="id-ID"/>
              </w:rPr>
            </w:pPr>
            <w:r w:rsidRPr="00EF080B">
              <w:rPr>
                <w:rFonts w:ascii="Verdana" w:hAnsi="Verdana" w:cs="Arial Narrow"/>
                <w:b/>
                <w:w w:val="80"/>
                <w:sz w:val="20"/>
                <w:szCs w:val="20"/>
                <w:lang w:eastAsia="id-ID"/>
              </w:rPr>
              <w:t>12.874.152,35</w:t>
            </w:r>
          </w:p>
        </w:tc>
        <w:tc>
          <w:tcPr>
            <w:tcW w:w="1790" w:type="dxa"/>
            <w:tcBorders>
              <w:top w:val="nil"/>
              <w:left w:val="nil"/>
              <w:bottom w:val="single" w:sz="4" w:space="0" w:color="auto"/>
              <w:right w:val="single" w:sz="4" w:space="0" w:color="auto"/>
            </w:tcBorders>
            <w:shd w:val="clear" w:color="auto" w:fill="FFFFFF"/>
            <w:noWrap/>
            <w:hideMark/>
          </w:tcPr>
          <w:p w:rsidR="00F2042B" w:rsidRPr="00EF080B" w:rsidRDefault="00F2042B" w:rsidP="00F2042B">
            <w:pPr>
              <w:spacing w:after="0" w:line="240" w:lineRule="auto"/>
              <w:ind w:hanging="46"/>
              <w:jc w:val="right"/>
              <w:rPr>
                <w:rFonts w:ascii="Verdana" w:eastAsia="Times New Roman" w:hAnsi="Verdana" w:cs="Arial"/>
                <w:b/>
                <w:bCs/>
                <w:w w:val="80"/>
                <w:sz w:val="20"/>
                <w:szCs w:val="20"/>
                <w:lang w:eastAsia="id-ID"/>
              </w:rPr>
            </w:pPr>
            <w:r w:rsidRPr="00EF080B">
              <w:rPr>
                <w:rFonts w:ascii="Verdana" w:hAnsi="Verdana" w:cs="Arial Narrow"/>
                <w:b/>
                <w:w w:val="80"/>
                <w:sz w:val="20"/>
                <w:szCs w:val="20"/>
                <w:lang w:eastAsia="id-ID"/>
              </w:rPr>
              <w:t>14.381.550,94</w:t>
            </w:r>
          </w:p>
        </w:tc>
      </w:tr>
    </w:tbl>
    <w:p w:rsidR="00F2042B" w:rsidRPr="00D743C9" w:rsidRDefault="00F2042B" w:rsidP="00F2042B">
      <w:pPr>
        <w:spacing w:after="0" w:line="360" w:lineRule="auto"/>
        <w:jc w:val="both"/>
        <w:rPr>
          <w:rFonts w:ascii="Verdana" w:hAnsi="Verdana" w:cs="Arial"/>
          <w:w w:val="80"/>
          <w:sz w:val="24"/>
          <w:szCs w:val="24"/>
        </w:rPr>
      </w:pPr>
      <w:r w:rsidRPr="00D743C9">
        <w:rPr>
          <w:rFonts w:ascii="Verdana" w:hAnsi="Verdana" w:cs="Arial"/>
          <w:w w:val="80"/>
          <w:sz w:val="20"/>
          <w:szCs w:val="20"/>
        </w:rPr>
        <w:t>Sumber: PDRB Kabupaten Batang 2015</w:t>
      </w:r>
    </w:p>
    <w:p w:rsidR="00F2042B" w:rsidRDefault="00F2042B" w:rsidP="00F2042B">
      <w:pPr>
        <w:spacing w:after="0" w:line="360" w:lineRule="auto"/>
        <w:ind w:firstLine="629"/>
        <w:jc w:val="both"/>
        <w:rPr>
          <w:rFonts w:ascii="Verdana" w:hAnsi="Verdana" w:cs="Arial"/>
          <w:w w:val="80"/>
          <w:sz w:val="24"/>
          <w:szCs w:val="24"/>
          <w:lang w:val="id-ID"/>
        </w:rPr>
      </w:pPr>
      <w:r w:rsidRPr="00D743C9">
        <w:rPr>
          <w:rFonts w:ascii="Verdana" w:hAnsi="Verdana" w:cs="Arial"/>
          <w:w w:val="80"/>
          <w:sz w:val="24"/>
          <w:szCs w:val="24"/>
        </w:rPr>
        <w:t>Kontribusi terbesar perekonomian Kabupaten Batang pada tahun 2014 berasal dari sektor industri pengolahan yang menyumbang 33,34% dari total PDRB disusul sektor pertanian sebesar 23,91%, diikuti oleh sektor perdagangan, hotel dan restoran sebesar 13,06%. Selengkapnya tampak pada tabel berikut ini:</w:t>
      </w:r>
    </w:p>
    <w:p w:rsidR="00412BB2" w:rsidRDefault="00412BB2" w:rsidP="00F2042B">
      <w:pPr>
        <w:spacing w:after="0" w:line="360" w:lineRule="auto"/>
        <w:ind w:firstLine="629"/>
        <w:jc w:val="both"/>
        <w:rPr>
          <w:rFonts w:ascii="Verdana" w:hAnsi="Verdana" w:cs="Arial"/>
          <w:w w:val="80"/>
          <w:sz w:val="24"/>
          <w:szCs w:val="24"/>
          <w:lang w:val="id-ID"/>
        </w:rPr>
      </w:pPr>
    </w:p>
    <w:p w:rsidR="00412BB2" w:rsidRDefault="00412BB2" w:rsidP="00F2042B">
      <w:pPr>
        <w:spacing w:after="0" w:line="360" w:lineRule="auto"/>
        <w:ind w:firstLine="629"/>
        <w:jc w:val="both"/>
        <w:rPr>
          <w:rFonts w:ascii="Verdana" w:hAnsi="Verdana" w:cs="Arial"/>
          <w:w w:val="80"/>
          <w:sz w:val="24"/>
          <w:szCs w:val="24"/>
          <w:lang w:val="id-ID"/>
        </w:rPr>
      </w:pPr>
    </w:p>
    <w:p w:rsidR="00412BB2" w:rsidRDefault="00412BB2" w:rsidP="00F2042B">
      <w:pPr>
        <w:spacing w:after="0" w:line="360" w:lineRule="auto"/>
        <w:ind w:firstLine="629"/>
        <w:jc w:val="both"/>
        <w:rPr>
          <w:rFonts w:ascii="Verdana" w:hAnsi="Verdana" w:cs="Arial"/>
          <w:w w:val="80"/>
          <w:sz w:val="24"/>
          <w:szCs w:val="24"/>
          <w:lang w:val="id-ID"/>
        </w:rPr>
      </w:pPr>
    </w:p>
    <w:p w:rsidR="00412BB2" w:rsidRPr="00412BB2" w:rsidRDefault="00412BB2" w:rsidP="00F2042B">
      <w:pPr>
        <w:spacing w:after="0" w:line="360" w:lineRule="auto"/>
        <w:ind w:firstLine="629"/>
        <w:jc w:val="both"/>
        <w:rPr>
          <w:rFonts w:ascii="Verdana" w:hAnsi="Verdana" w:cs="Arial"/>
          <w:w w:val="80"/>
          <w:sz w:val="24"/>
          <w:szCs w:val="24"/>
          <w:lang w:val="id-ID"/>
        </w:rPr>
      </w:pPr>
    </w:p>
    <w:p w:rsidR="00F2042B" w:rsidRPr="00D743C9" w:rsidRDefault="00F2042B" w:rsidP="00F4072E">
      <w:pPr>
        <w:pStyle w:val="ListParagraph"/>
        <w:numPr>
          <w:ilvl w:val="0"/>
          <w:numId w:val="10"/>
        </w:numPr>
        <w:spacing w:line="240" w:lineRule="auto"/>
        <w:ind w:left="0" w:firstLine="0"/>
        <w:contextualSpacing/>
        <w:jc w:val="center"/>
        <w:rPr>
          <w:rFonts w:ascii="Verdana" w:eastAsia="Times New Roman" w:hAnsi="Verdana" w:cs="Arial"/>
          <w:b/>
          <w:bCs/>
          <w:w w:val="80"/>
          <w:sz w:val="24"/>
          <w:lang w:eastAsia="id-ID"/>
        </w:rPr>
      </w:pPr>
    </w:p>
    <w:p w:rsidR="00F2042B" w:rsidRPr="00D743C9" w:rsidRDefault="00F2042B" w:rsidP="00F2042B">
      <w:pPr>
        <w:spacing w:after="0" w:line="240" w:lineRule="auto"/>
        <w:jc w:val="center"/>
        <w:rPr>
          <w:rFonts w:ascii="Verdana" w:eastAsia="Times New Roman" w:hAnsi="Verdana" w:cs="Arial"/>
          <w:bCs/>
          <w:w w:val="80"/>
          <w:sz w:val="24"/>
          <w:lang w:eastAsia="id-ID"/>
        </w:rPr>
      </w:pPr>
      <w:r w:rsidRPr="00D743C9">
        <w:rPr>
          <w:rFonts w:ascii="Verdana" w:eastAsia="Times New Roman" w:hAnsi="Verdana" w:cs="Arial"/>
          <w:bCs/>
          <w:w w:val="80"/>
          <w:sz w:val="24"/>
          <w:lang w:eastAsia="id-ID"/>
        </w:rPr>
        <w:t>Peranan PDRB Menurut Lapangan Usaha (persen)</w:t>
      </w:r>
    </w:p>
    <w:p w:rsidR="00F2042B" w:rsidRPr="00D743C9" w:rsidRDefault="00F2042B" w:rsidP="00F2042B">
      <w:pPr>
        <w:spacing w:after="0" w:line="240" w:lineRule="auto"/>
        <w:jc w:val="center"/>
        <w:rPr>
          <w:rFonts w:ascii="Verdana" w:hAnsi="Verdana" w:cs="Arial"/>
          <w:w w:val="80"/>
        </w:rPr>
      </w:pPr>
      <w:r w:rsidRPr="00D743C9">
        <w:rPr>
          <w:rFonts w:ascii="Verdana" w:eastAsia="Times New Roman" w:hAnsi="Verdana" w:cs="Arial"/>
          <w:bCs/>
          <w:w w:val="80"/>
          <w:sz w:val="24"/>
          <w:lang w:eastAsia="id-ID"/>
        </w:rPr>
        <w:t>Kabupaten Batang Tahun 2012-2014</w:t>
      </w:r>
    </w:p>
    <w:tbl>
      <w:tblPr>
        <w:tblW w:w="7684" w:type="dxa"/>
        <w:tblInd w:w="108" w:type="dxa"/>
        <w:tblLayout w:type="fixed"/>
        <w:tblLook w:val="04A0"/>
      </w:tblPr>
      <w:tblGrid>
        <w:gridCol w:w="993"/>
        <w:gridCol w:w="3289"/>
        <w:gridCol w:w="992"/>
        <w:gridCol w:w="1134"/>
        <w:gridCol w:w="1276"/>
      </w:tblGrid>
      <w:tr w:rsidR="00D743C9" w:rsidRPr="00D743C9" w:rsidTr="00EF080B">
        <w:trPr>
          <w:trHeight w:val="57"/>
          <w:tblHeader/>
        </w:trPr>
        <w:tc>
          <w:tcPr>
            <w:tcW w:w="99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F2042B" w:rsidRPr="00D743C9" w:rsidRDefault="00F2042B" w:rsidP="00F2042B">
            <w:pPr>
              <w:spacing w:after="0" w:line="240" w:lineRule="auto"/>
              <w:jc w:val="center"/>
              <w:rPr>
                <w:rFonts w:ascii="Verdana" w:eastAsia="Times New Roman" w:hAnsi="Verdana" w:cs="Arial"/>
                <w:b/>
                <w:bCs/>
                <w:w w:val="80"/>
                <w:sz w:val="24"/>
                <w:szCs w:val="20"/>
                <w:lang w:eastAsia="id-ID"/>
              </w:rPr>
            </w:pPr>
            <w:r w:rsidRPr="00D743C9">
              <w:rPr>
                <w:rFonts w:ascii="Verdana" w:eastAsia="Times New Roman" w:hAnsi="Verdana" w:cs="Arial"/>
                <w:b/>
                <w:bCs/>
                <w:w w:val="80"/>
                <w:sz w:val="24"/>
                <w:szCs w:val="20"/>
                <w:lang w:eastAsia="id-ID"/>
              </w:rPr>
              <w:t>No.</w:t>
            </w:r>
          </w:p>
        </w:tc>
        <w:tc>
          <w:tcPr>
            <w:tcW w:w="3289" w:type="dxa"/>
            <w:tcBorders>
              <w:top w:val="single" w:sz="4" w:space="0" w:color="auto"/>
              <w:left w:val="nil"/>
              <w:bottom w:val="single" w:sz="4" w:space="0" w:color="auto"/>
              <w:right w:val="single" w:sz="4" w:space="0" w:color="auto"/>
            </w:tcBorders>
            <w:shd w:val="clear" w:color="auto" w:fill="FFFF00"/>
            <w:vAlign w:val="bottom"/>
            <w:hideMark/>
          </w:tcPr>
          <w:p w:rsidR="00F2042B" w:rsidRPr="00D743C9" w:rsidRDefault="00F2042B" w:rsidP="00F2042B">
            <w:pPr>
              <w:spacing w:after="0" w:line="240" w:lineRule="auto"/>
              <w:jc w:val="center"/>
              <w:rPr>
                <w:rFonts w:ascii="Verdana" w:eastAsia="Times New Roman" w:hAnsi="Verdana" w:cs="Arial"/>
                <w:b/>
                <w:bCs/>
                <w:w w:val="80"/>
                <w:sz w:val="24"/>
                <w:szCs w:val="20"/>
                <w:lang w:eastAsia="id-ID"/>
              </w:rPr>
            </w:pPr>
            <w:r w:rsidRPr="00D743C9">
              <w:rPr>
                <w:rFonts w:ascii="Verdana" w:eastAsia="Times New Roman" w:hAnsi="Verdana" w:cs="Arial"/>
                <w:b/>
                <w:bCs/>
                <w:w w:val="80"/>
                <w:sz w:val="24"/>
                <w:szCs w:val="20"/>
                <w:lang w:eastAsia="id-ID"/>
              </w:rPr>
              <w:t xml:space="preserve">Lapangan Usaha </w:t>
            </w:r>
          </w:p>
        </w:tc>
        <w:tc>
          <w:tcPr>
            <w:tcW w:w="992"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D743C9" w:rsidRDefault="00F2042B" w:rsidP="00F2042B">
            <w:pPr>
              <w:spacing w:after="0" w:line="240" w:lineRule="auto"/>
              <w:jc w:val="center"/>
              <w:rPr>
                <w:rFonts w:ascii="Verdana" w:eastAsia="Times New Roman" w:hAnsi="Verdana" w:cs="Arial"/>
                <w:b/>
                <w:bCs/>
                <w:w w:val="80"/>
                <w:sz w:val="24"/>
                <w:szCs w:val="20"/>
                <w:lang w:eastAsia="id-ID"/>
              </w:rPr>
            </w:pPr>
            <w:r w:rsidRPr="00D743C9">
              <w:rPr>
                <w:rFonts w:ascii="Verdana" w:eastAsia="Times New Roman" w:hAnsi="Verdana" w:cs="Arial"/>
                <w:b/>
                <w:bCs/>
                <w:w w:val="80"/>
                <w:sz w:val="24"/>
                <w:szCs w:val="20"/>
                <w:lang w:eastAsia="id-ID"/>
              </w:rPr>
              <w:t>2012</w:t>
            </w:r>
          </w:p>
        </w:tc>
        <w:tc>
          <w:tcPr>
            <w:tcW w:w="1134"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D743C9" w:rsidRDefault="00F2042B" w:rsidP="00F2042B">
            <w:pPr>
              <w:spacing w:after="0" w:line="240" w:lineRule="auto"/>
              <w:jc w:val="center"/>
              <w:rPr>
                <w:rFonts w:ascii="Verdana" w:eastAsia="Times New Roman" w:hAnsi="Verdana" w:cs="Arial"/>
                <w:b/>
                <w:bCs/>
                <w:w w:val="80"/>
                <w:sz w:val="24"/>
                <w:szCs w:val="20"/>
                <w:lang w:eastAsia="id-ID"/>
              </w:rPr>
            </w:pPr>
            <w:r w:rsidRPr="00D743C9">
              <w:rPr>
                <w:rFonts w:ascii="Verdana" w:eastAsia="Times New Roman" w:hAnsi="Verdana" w:cs="Arial"/>
                <w:b/>
                <w:bCs/>
                <w:w w:val="80"/>
                <w:sz w:val="24"/>
                <w:szCs w:val="20"/>
                <w:lang w:eastAsia="id-ID"/>
              </w:rPr>
              <w:t>2013 *)</w:t>
            </w:r>
          </w:p>
        </w:tc>
        <w:tc>
          <w:tcPr>
            <w:tcW w:w="1276" w:type="dxa"/>
            <w:tcBorders>
              <w:top w:val="single" w:sz="4" w:space="0" w:color="auto"/>
              <w:left w:val="nil"/>
              <w:bottom w:val="single" w:sz="4" w:space="0" w:color="auto"/>
              <w:right w:val="single" w:sz="4" w:space="0" w:color="auto"/>
            </w:tcBorders>
            <w:shd w:val="clear" w:color="auto" w:fill="FFFF00"/>
            <w:noWrap/>
            <w:vAlign w:val="bottom"/>
            <w:hideMark/>
          </w:tcPr>
          <w:p w:rsidR="00F2042B" w:rsidRPr="00D743C9" w:rsidRDefault="00F2042B" w:rsidP="00F2042B">
            <w:pPr>
              <w:spacing w:after="0" w:line="240" w:lineRule="auto"/>
              <w:jc w:val="center"/>
              <w:rPr>
                <w:rFonts w:ascii="Verdana" w:eastAsia="Times New Roman" w:hAnsi="Verdana" w:cs="Arial"/>
                <w:b/>
                <w:bCs/>
                <w:w w:val="80"/>
                <w:sz w:val="24"/>
                <w:szCs w:val="20"/>
                <w:lang w:eastAsia="id-ID"/>
              </w:rPr>
            </w:pPr>
            <w:r w:rsidRPr="00D743C9">
              <w:rPr>
                <w:rFonts w:ascii="Verdana" w:eastAsia="Times New Roman" w:hAnsi="Verdana" w:cs="Arial"/>
                <w:b/>
                <w:bCs/>
                <w:w w:val="80"/>
                <w:sz w:val="24"/>
                <w:szCs w:val="20"/>
                <w:lang w:eastAsia="id-ID"/>
              </w:rPr>
              <w:t>2014 **)</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A</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Pertanian, Kehutanan, dan Perikanan</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24,46</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24,27</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23,91</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B</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Pertambangan dan Penggalian</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2,3</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2,23</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2,5</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C</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Industri Pengolahan</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32,62</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33</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33,34</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D</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Pengadaan Listrik dan Gas</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0,06</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0,06</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0,05</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E</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Pengadaan Air, Pengelolaan Sampah, Limbah dan Daur Ulang</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0,11</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0,1</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0,1</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F</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Konstruksi</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4,84</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4,7</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4,74</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G</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Perdagangan Besar dan Eceran; Reparasi Mobil dan Sepeda Motor</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13,78</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13,59</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13,06</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H</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Transportasi dan Pergudangan</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2,24</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2,26</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2,36</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I</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Penyediaan Akomodasi dan Makan Minum</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3,7</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3,61</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3,63</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Informasi dan Komunikasi</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2,33</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2,21</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2,27</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K</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Jasa Keuangan dan Asuransi</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1,86</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1,83</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1,73</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L</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Real Estat</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1,04</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1,03</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1,05</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M,N</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Jasa Perusahaan</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0,32</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0,34</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0,34</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O</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Administrasi Pemerintahan, Pertahanan dan Jaminan Sosial Wajib</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2,76</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2,69</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2,58</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P</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Jasa Pendidikan</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5,2</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5,63</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5,79</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Q</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Jasa Kesehatan dan Kegiatan Sosial</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0,65</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0,68</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0,71</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hideMark/>
          </w:tcPr>
          <w:p w:rsidR="00F2042B" w:rsidRPr="00D743C9" w:rsidRDefault="00F2042B" w:rsidP="00F2042B">
            <w:pPr>
              <w:spacing w:after="0" w:line="240" w:lineRule="auto"/>
              <w:jc w:val="center"/>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R,S,T,U</w:t>
            </w:r>
          </w:p>
        </w:tc>
        <w:tc>
          <w:tcPr>
            <w:tcW w:w="3289"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Jasa lainnya</w:t>
            </w:r>
          </w:p>
        </w:tc>
        <w:tc>
          <w:tcPr>
            <w:tcW w:w="992"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1,72</w:t>
            </w:r>
          </w:p>
        </w:tc>
        <w:tc>
          <w:tcPr>
            <w:tcW w:w="1134"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1,77</w:t>
            </w:r>
          </w:p>
        </w:tc>
        <w:tc>
          <w:tcPr>
            <w:tcW w:w="1276" w:type="dxa"/>
            <w:tcBorders>
              <w:top w:val="nil"/>
              <w:left w:val="nil"/>
              <w:bottom w:val="single" w:sz="4" w:space="0" w:color="auto"/>
              <w:right w:val="single" w:sz="4" w:space="0" w:color="auto"/>
            </w:tcBorders>
            <w:shd w:val="clear" w:color="auto" w:fill="auto"/>
            <w:hideMark/>
          </w:tcPr>
          <w:p w:rsidR="00F2042B" w:rsidRPr="00D743C9" w:rsidRDefault="00F2042B" w:rsidP="00F2042B">
            <w:pPr>
              <w:spacing w:after="0" w:line="240" w:lineRule="auto"/>
              <w:jc w:val="right"/>
              <w:rPr>
                <w:rFonts w:ascii="Verdana" w:eastAsia="Times New Roman" w:hAnsi="Verdana" w:cs="Arial"/>
                <w:w w:val="80"/>
                <w:sz w:val="20"/>
                <w:szCs w:val="20"/>
                <w:lang w:eastAsia="id-ID"/>
              </w:rPr>
            </w:pPr>
            <w:r w:rsidRPr="00D743C9">
              <w:rPr>
                <w:rFonts w:ascii="Verdana" w:eastAsia="Times New Roman" w:hAnsi="Verdana" w:cs="Arial"/>
                <w:w w:val="80"/>
                <w:sz w:val="20"/>
                <w:szCs w:val="20"/>
                <w:lang w:eastAsia="id-ID"/>
              </w:rPr>
              <w:t>1,84</w:t>
            </w:r>
          </w:p>
        </w:tc>
      </w:tr>
      <w:tr w:rsidR="00D743C9" w:rsidRPr="00D743C9" w:rsidTr="00F4072E">
        <w:trPr>
          <w:trHeight w:val="5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F2042B" w:rsidRPr="00D743C9" w:rsidRDefault="00F2042B" w:rsidP="00F2042B">
            <w:pPr>
              <w:spacing w:after="0" w:line="240" w:lineRule="auto"/>
              <w:jc w:val="center"/>
              <w:rPr>
                <w:rFonts w:ascii="Verdana" w:eastAsia="Times New Roman" w:hAnsi="Verdana" w:cs="Arial"/>
                <w:b/>
                <w:bCs/>
                <w:w w:val="80"/>
                <w:sz w:val="20"/>
                <w:szCs w:val="20"/>
                <w:lang w:eastAsia="id-ID"/>
              </w:rPr>
            </w:pPr>
          </w:p>
        </w:tc>
        <w:tc>
          <w:tcPr>
            <w:tcW w:w="3289" w:type="dxa"/>
            <w:tcBorders>
              <w:top w:val="nil"/>
              <w:left w:val="nil"/>
              <w:bottom w:val="single" w:sz="4" w:space="0" w:color="auto"/>
              <w:right w:val="single" w:sz="4" w:space="0" w:color="auto"/>
            </w:tcBorders>
            <w:shd w:val="clear" w:color="auto" w:fill="auto"/>
            <w:vAlign w:val="center"/>
            <w:hideMark/>
          </w:tcPr>
          <w:p w:rsidR="00F2042B" w:rsidRPr="00D743C9" w:rsidRDefault="00F2042B" w:rsidP="00F2042B">
            <w:pPr>
              <w:spacing w:after="0" w:line="240" w:lineRule="auto"/>
              <w:jc w:val="center"/>
              <w:rPr>
                <w:rFonts w:ascii="Verdana" w:eastAsia="Times New Roman" w:hAnsi="Verdana" w:cs="Arial"/>
                <w:b/>
                <w:bCs/>
                <w:w w:val="80"/>
                <w:sz w:val="20"/>
                <w:szCs w:val="20"/>
                <w:lang w:eastAsia="id-ID"/>
              </w:rPr>
            </w:pPr>
            <w:r w:rsidRPr="00D743C9">
              <w:rPr>
                <w:rFonts w:ascii="Verdana" w:eastAsia="Times New Roman" w:hAnsi="Verdana" w:cs="Arial"/>
                <w:b/>
                <w:bCs/>
                <w:w w:val="80"/>
                <w:sz w:val="20"/>
                <w:szCs w:val="20"/>
                <w:lang w:eastAsia="id-ID"/>
              </w:rPr>
              <w:t>PDRB</w:t>
            </w:r>
          </w:p>
        </w:tc>
        <w:tc>
          <w:tcPr>
            <w:tcW w:w="992"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eastAsia="Times New Roman" w:hAnsi="Verdana" w:cs="Arial"/>
                <w:b/>
                <w:bCs/>
                <w:w w:val="80"/>
                <w:sz w:val="20"/>
                <w:szCs w:val="20"/>
                <w:lang w:eastAsia="id-ID"/>
              </w:rPr>
            </w:pPr>
            <w:r w:rsidRPr="00D743C9">
              <w:rPr>
                <w:rFonts w:ascii="Verdana" w:eastAsia="Times New Roman" w:hAnsi="Verdana" w:cs="Arial"/>
                <w:b/>
                <w:bCs/>
                <w:w w:val="80"/>
                <w:sz w:val="20"/>
                <w:szCs w:val="20"/>
                <w:lang w:eastAsia="id-ID"/>
              </w:rPr>
              <w:t>100,00</w:t>
            </w:r>
          </w:p>
        </w:tc>
        <w:tc>
          <w:tcPr>
            <w:tcW w:w="1134"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hAnsi="Verdana" w:cs="Arial"/>
                <w:w w:val="80"/>
                <w:sz w:val="20"/>
                <w:szCs w:val="20"/>
              </w:rPr>
            </w:pPr>
            <w:r w:rsidRPr="00D743C9">
              <w:rPr>
                <w:rFonts w:ascii="Verdana" w:eastAsia="Times New Roman" w:hAnsi="Verdana" w:cs="Arial"/>
                <w:b/>
                <w:bCs/>
                <w:w w:val="80"/>
                <w:sz w:val="20"/>
                <w:szCs w:val="20"/>
                <w:lang w:eastAsia="id-ID"/>
              </w:rPr>
              <w:t>100,00</w:t>
            </w:r>
          </w:p>
        </w:tc>
        <w:tc>
          <w:tcPr>
            <w:tcW w:w="1276" w:type="dxa"/>
            <w:tcBorders>
              <w:top w:val="nil"/>
              <w:left w:val="nil"/>
              <w:bottom w:val="single" w:sz="4" w:space="0" w:color="auto"/>
              <w:right w:val="single" w:sz="4" w:space="0" w:color="auto"/>
            </w:tcBorders>
            <w:shd w:val="clear" w:color="auto" w:fill="auto"/>
            <w:noWrap/>
            <w:hideMark/>
          </w:tcPr>
          <w:p w:rsidR="00F2042B" w:rsidRPr="00D743C9" w:rsidRDefault="00F2042B" w:rsidP="00F2042B">
            <w:pPr>
              <w:spacing w:after="0" w:line="240" w:lineRule="auto"/>
              <w:jc w:val="right"/>
              <w:rPr>
                <w:rFonts w:ascii="Verdana" w:hAnsi="Verdana" w:cs="Arial"/>
                <w:w w:val="80"/>
                <w:sz w:val="20"/>
                <w:szCs w:val="20"/>
              </w:rPr>
            </w:pPr>
            <w:r w:rsidRPr="00D743C9">
              <w:rPr>
                <w:rFonts w:ascii="Verdana" w:eastAsia="Times New Roman" w:hAnsi="Verdana" w:cs="Arial"/>
                <w:b/>
                <w:bCs/>
                <w:w w:val="80"/>
                <w:sz w:val="20"/>
                <w:szCs w:val="20"/>
                <w:lang w:eastAsia="id-ID"/>
              </w:rPr>
              <w:t>100,00</w:t>
            </w:r>
          </w:p>
        </w:tc>
      </w:tr>
    </w:tbl>
    <w:p w:rsidR="00F2042B" w:rsidRPr="00D743C9" w:rsidRDefault="00F2042B" w:rsidP="00F2042B">
      <w:pPr>
        <w:spacing w:after="0" w:line="360" w:lineRule="auto"/>
        <w:jc w:val="both"/>
        <w:rPr>
          <w:rFonts w:ascii="Verdana" w:hAnsi="Verdana" w:cs="Arial"/>
          <w:w w:val="80"/>
          <w:sz w:val="20"/>
          <w:szCs w:val="20"/>
        </w:rPr>
      </w:pPr>
      <w:r w:rsidRPr="00D743C9">
        <w:rPr>
          <w:rFonts w:ascii="Verdana" w:hAnsi="Verdana" w:cs="Arial"/>
          <w:w w:val="80"/>
          <w:sz w:val="20"/>
          <w:szCs w:val="20"/>
        </w:rPr>
        <w:t>Sumber: PDRB Kabupaten Batang 2014</w:t>
      </w:r>
    </w:p>
    <w:p w:rsidR="00F2042B" w:rsidRDefault="00F2042B" w:rsidP="00F4072E">
      <w:pPr>
        <w:pStyle w:val="BodyTextIndent"/>
        <w:ind w:left="0" w:firstLine="567"/>
        <w:jc w:val="both"/>
        <w:rPr>
          <w:rFonts w:ascii="Verdana" w:hAnsi="Verdana" w:cs="Arial"/>
          <w:w w:val="80"/>
          <w:sz w:val="24"/>
          <w:szCs w:val="24"/>
        </w:rPr>
      </w:pPr>
      <w:r w:rsidRPr="00D743C9">
        <w:rPr>
          <w:rFonts w:ascii="Verdana" w:hAnsi="Verdana" w:cs="Arial"/>
          <w:w w:val="80"/>
          <w:sz w:val="24"/>
          <w:szCs w:val="24"/>
        </w:rPr>
        <w:t xml:space="preserve">Laju inflasi merupakan ukuran yang dapat menggambarkan kenaikan/penurunan harga dari sekelompok barang dan jasa yang berpengaruh terhadap kemampuan daya beli masyarakat. Laju inflasi tahun 2014 sebesar 7,66% dan lebih rendah dari laju inflasi tahun 2013 sebesar 8,08%. Laju inflasi Kabupaten Batang selama tahun 2014 ini masih lebih rendah jika dibandingkan dengan laju inflasi di Provinsi Jawa Tengah dan Nasional yaitu masing-masing sebesar 7,99% dan 8,38%. </w:t>
      </w:r>
      <w:r w:rsidRPr="00D743C9">
        <w:rPr>
          <w:rFonts w:ascii="Verdana" w:hAnsi="Verdana" w:cs="Arial"/>
          <w:w w:val="80"/>
          <w:sz w:val="24"/>
          <w:szCs w:val="24"/>
        </w:rPr>
        <w:tab/>
        <w:t>Bahkan pada tahun 2015, laju inflasi di Kabupaten Batang menajdi 2,94%. Kondisi ini menunjukkan bahwa pereintah kabupaten Batang telah berhasil mengendalikan inflasi di deaerahnya.</w:t>
      </w:r>
    </w:p>
    <w:p w:rsidR="00412BB2" w:rsidRDefault="00412BB2" w:rsidP="00F4072E">
      <w:pPr>
        <w:pStyle w:val="BodyTextIndent"/>
        <w:ind w:left="0" w:firstLine="567"/>
        <w:jc w:val="both"/>
        <w:rPr>
          <w:rFonts w:ascii="Verdana" w:hAnsi="Verdana" w:cs="Arial"/>
          <w:w w:val="80"/>
          <w:sz w:val="24"/>
          <w:szCs w:val="24"/>
        </w:rPr>
      </w:pPr>
    </w:p>
    <w:p w:rsidR="00412BB2" w:rsidRDefault="00412BB2" w:rsidP="00F4072E">
      <w:pPr>
        <w:pStyle w:val="BodyTextIndent"/>
        <w:ind w:left="0" w:firstLine="567"/>
        <w:jc w:val="both"/>
        <w:rPr>
          <w:rFonts w:ascii="Verdana" w:hAnsi="Verdana" w:cs="Arial"/>
          <w:w w:val="80"/>
          <w:sz w:val="24"/>
          <w:szCs w:val="24"/>
        </w:rPr>
      </w:pPr>
    </w:p>
    <w:p w:rsidR="00412BB2" w:rsidRDefault="00412BB2" w:rsidP="00F4072E">
      <w:pPr>
        <w:pStyle w:val="BodyTextIndent"/>
        <w:ind w:left="0" w:firstLine="567"/>
        <w:jc w:val="both"/>
        <w:rPr>
          <w:rFonts w:ascii="Verdana" w:hAnsi="Verdana" w:cs="Arial"/>
          <w:w w:val="80"/>
          <w:sz w:val="24"/>
          <w:szCs w:val="24"/>
        </w:rPr>
      </w:pPr>
    </w:p>
    <w:p w:rsidR="00412BB2" w:rsidRDefault="00412BB2" w:rsidP="00F4072E">
      <w:pPr>
        <w:pStyle w:val="BodyTextIndent"/>
        <w:ind w:left="0" w:firstLine="567"/>
        <w:jc w:val="both"/>
        <w:rPr>
          <w:rFonts w:ascii="Verdana" w:hAnsi="Verdana" w:cs="Arial"/>
          <w:w w:val="80"/>
          <w:sz w:val="24"/>
          <w:szCs w:val="24"/>
        </w:rPr>
      </w:pPr>
    </w:p>
    <w:p w:rsidR="00412BB2" w:rsidRDefault="00412BB2" w:rsidP="00F4072E">
      <w:pPr>
        <w:pStyle w:val="BodyTextIndent"/>
        <w:ind w:left="0" w:firstLine="567"/>
        <w:jc w:val="both"/>
        <w:rPr>
          <w:rFonts w:ascii="Verdana" w:hAnsi="Verdana" w:cs="Arial"/>
          <w:w w:val="80"/>
          <w:sz w:val="24"/>
          <w:szCs w:val="24"/>
        </w:rPr>
      </w:pPr>
    </w:p>
    <w:p w:rsidR="00412BB2" w:rsidRPr="00D743C9" w:rsidRDefault="00412BB2" w:rsidP="00F4072E">
      <w:pPr>
        <w:pStyle w:val="BodyTextIndent"/>
        <w:ind w:left="0" w:firstLine="567"/>
        <w:jc w:val="both"/>
        <w:rPr>
          <w:rFonts w:ascii="Verdana" w:hAnsi="Verdana" w:cs="Arial"/>
          <w:w w:val="80"/>
          <w:sz w:val="24"/>
          <w:szCs w:val="24"/>
        </w:rPr>
      </w:pPr>
    </w:p>
    <w:p w:rsidR="00F2042B" w:rsidRPr="00D743C9" w:rsidRDefault="00F2042B" w:rsidP="00F4072E">
      <w:pPr>
        <w:pStyle w:val="ListParagraph"/>
        <w:widowControl w:val="0"/>
        <w:numPr>
          <w:ilvl w:val="0"/>
          <w:numId w:val="12"/>
        </w:numPr>
        <w:autoSpaceDE w:val="0"/>
        <w:autoSpaceDN w:val="0"/>
        <w:adjustRightInd w:val="0"/>
        <w:spacing w:before="3" w:line="240" w:lineRule="auto"/>
        <w:ind w:right="51"/>
        <w:contextualSpacing/>
        <w:jc w:val="center"/>
        <w:rPr>
          <w:rFonts w:ascii="Verdana" w:hAnsi="Verdana" w:cs="Arial"/>
          <w:w w:val="80"/>
          <w:sz w:val="24"/>
          <w:szCs w:val="24"/>
        </w:rPr>
      </w:pPr>
    </w:p>
    <w:p w:rsidR="00F2042B" w:rsidRDefault="00F2042B" w:rsidP="00F2042B">
      <w:pPr>
        <w:spacing w:after="0" w:line="240" w:lineRule="auto"/>
        <w:jc w:val="center"/>
        <w:rPr>
          <w:rFonts w:ascii="Verdana" w:hAnsi="Verdana" w:cs="Arial"/>
          <w:w w:val="80"/>
          <w:sz w:val="24"/>
          <w:szCs w:val="24"/>
          <w:lang w:val="id-ID"/>
        </w:rPr>
      </w:pPr>
      <w:r w:rsidRPr="00D743C9">
        <w:rPr>
          <w:rFonts w:ascii="Verdana" w:hAnsi="Verdana" w:cs="Arial"/>
          <w:w w:val="80"/>
          <w:sz w:val="24"/>
          <w:szCs w:val="24"/>
        </w:rPr>
        <w:t>Laju Inflasi Kabupaten Batang Tahun 2012-2015</w:t>
      </w:r>
    </w:p>
    <w:p w:rsidR="00412BB2" w:rsidRDefault="00412BB2" w:rsidP="00F2042B">
      <w:pPr>
        <w:spacing w:after="0" w:line="240" w:lineRule="auto"/>
        <w:jc w:val="center"/>
        <w:rPr>
          <w:rFonts w:ascii="Verdana" w:hAnsi="Verdana" w:cs="Arial"/>
          <w:w w:val="80"/>
          <w:sz w:val="24"/>
          <w:szCs w:val="24"/>
          <w:lang w:val="id-ID"/>
        </w:rPr>
      </w:pPr>
    </w:p>
    <w:p w:rsidR="00412BB2" w:rsidRPr="00412BB2" w:rsidRDefault="00412BB2" w:rsidP="00F2042B">
      <w:pPr>
        <w:spacing w:after="0" w:line="240" w:lineRule="auto"/>
        <w:jc w:val="center"/>
        <w:rPr>
          <w:rFonts w:ascii="Verdana" w:hAnsi="Verdana" w:cs="Arial"/>
          <w:w w:val="80"/>
          <w:sz w:val="24"/>
          <w:szCs w:val="24"/>
          <w:lang w:val="id-ID"/>
        </w:rPr>
      </w:pPr>
    </w:p>
    <w:p w:rsidR="00F2042B" w:rsidRPr="00D743C9" w:rsidRDefault="00A92A4C" w:rsidP="00F2042B">
      <w:pPr>
        <w:spacing w:after="0" w:line="240" w:lineRule="auto"/>
        <w:jc w:val="center"/>
        <w:rPr>
          <w:rFonts w:ascii="Verdana" w:hAnsi="Verdana" w:cs="Arial"/>
          <w:w w:val="80"/>
          <w:sz w:val="24"/>
          <w:szCs w:val="24"/>
        </w:rPr>
      </w:pPr>
      <w:r w:rsidRPr="00D743C9">
        <w:rPr>
          <w:rFonts w:ascii="Verdana" w:hAnsi="Verdana" w:cs="Arial"/>
          <w:b/>
          <w:noProof/>
          <w:w w:val="80"/>
          <w:sz w:val="24"/>
          <w:szCs w:val="24"/>
          <w:lang w:val="id-ID" w:eastAsia="id-ID"/>
        </w:rPr>
        <w:drawing>
          <wp:inline distT="0" distB="0" distL="0" distR="0">
            <wp:extent cx="4563110" cy="2981960"/>
            <wp:effectExtent l="0" t="0" r="8890" b="889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2042B" w:rsidRPr="00D743C9" w:rsidRDefault="00F2042B" w:rsidP="00F2042B">
      <w:pPr>
        <w:pStyle w:val="BodyTextIndent"/>
        <w:ind w:left="142" w:firstLine="629"/>
        <w:rPr>
          <w:rFonts w:ascii="Verdana" w:hAnsi="Verdana" w:cs="Arial"/>
          <w:w w:val="80"/>
          <w:sz w:val="20"/>
          <w:szCs w:val="20"/>
        </w:rPr>
      </w:pPr>
      <w:r w:rsidRPr="00D743C9">
        <w:rPr>
          <w:rFonts w:ascii="Verdana" w:hAnsi="Verdana" w:cs="Arial"/>
          <w:w w:val="80"/>
          <w:sz w:val="20"/>
          <w:szCs w:val="20"/>
        </w:rPr>
        <w:t>Sumber: PDRB Kabupaten Batang 2015</w:t>
      </w:r>
    </w:p>
    <w:p w:rsidR="00F2042B" w:rsidRPr="00D743C9" w:rsidRDefault="00F2042B" w:rsidP="00F2042B">
      <w:pPr>
        <w:pStyle w:val="BodyTextIndent"/>
        <w:ind w:left="142" w:firstLine="629"/>
        <w:rPr>
          <w:rFonts w:ascii="Verdana" w:hAnsi="Verdana" w:cs="Arial"/>
          <w:w w:val="80"/>
          <w:sz w:val="20"/>
          <w:szCs w:val="20"/>
        </w:rPr>
      </w:pPr>
    </w:p>
    <w:p w:rsidR="00F2042B" w:rsidRPr="00D743C9" w:rsidRDefault="00F2042B" w:rsidP="00EF080B">
      <w:pPr>
        <w:pStyle w:val="BodyTextIndent"/>
        <w:spacing w:after="0"/>
        <w:ind w:left="0" w:firstLine="567"/>
        <w:jc w:val="both"/>
        <w:rPr>
          <w:rFonts w:ascii="Verdana" w:hAnsi="Verdana" w:cs="Arial"/>
          <w:w w:val="80"/>
          <w:sz w:val="24"/>
          <w:szCs w:val="24"/>
        </w:rPr>
      </w:pPr>
      <w:r w:rsidRPr="00D743C9">
        <w:rPr>
          <w:rFonts w:ascii="Verdana" w:hAnsi="Verdana" w:cs="Arial"/>
          <w:w w:val="80"/>
          <w:sz w:val="24"/>
          <w:szCs w:val="24"/>
        </w:rPr>
        <w:t>Peningkatan Laju Pertumbuhan PDRB, diikuti dengan kenaikan pendapatan per kapita.  Berdasarkan tabel tersebut, PDRB perkapita penduduk Kabupaten Batang atas dasar harga berlaku, pada tahun 2009 Rp 6.636.909,-, serta pada tahun 2010 meningkat menjadi Rp 7.431.390,- dan selanjutnya pada tahun 2012 turun menjadi Rp 8.243.052,- dan pada tahun 2013 meningkat menjadi 10.077.440,- artinya dalam lima tahun terakhir telah terjadi peningkatan PDRB per kapita penduduk Kabupaten Batang secara signifikan.</w:t>
      </w:r>
    </w:p>
    <w:p w:rsidR="00F2042B" w:rsidRDefault="00F2042B" w:rsidP="00EF080B">
      <w:pPr>
        <w:spacing w:after="0" w:line="360" w:lineRule="auto"/>
        <w:ind w:firstLine="629"/>
        <w:jc w:val="both"/>
        <w:rPr>
          <w:rFonts w:ascii="Verdana" w:hAnsi="Verdana" w:cs="Arial"/>
          <w:w w:val="80"/>
          <w:sz w:val="24"/>
          <w:szCs w:val="24"/>
          <w:lang w:val="id-ID"/>
        </w:rPr>
      </w:pPr>
      <w:r w:rsidRPr="00D743C9">
        <w:rPr>
          <w:rFonts w:ascii="Verdana" w:hAnsi="Verdana" w:cs="Arial"/>
          <w:w w:val="80"/>
          <w:sz w:val="24"/>
          <w:szCs w:val="24"/>
        </w:rPr>
        <w:t>Indikator lain yang dapat digunakan untuk melihat tingkat kesejahteraan masyarakat Batang adalah Indeks Gini, dilihat dari derajat ketimpangan pendapatan masyarakat. Kondisi Indeks Gini Kabupaten Batang selama 3 (tiga) tahun terakhir cenderung menunjukkan perbaikan, tahun 2012 dan tahun 2013 sebesar 0,3, kemudian semakin berkurang menjadi 0,29 tahun 2014. Dibandingkan dengan kondisi nasional tahun 2013 sebesar 0,38 dan kondisi Jawa Tengah sebesar 0,39, kondisi Batang jauh lebih baik, karena 0,29 lebih mendekati 0, kondisi adanya pemerataan sempurna.</w:t>
      </w:r>
    </w:p>
    <w:p w:rsidR="00412BB2" w:rsidRDefault="00412BB2" w:rsidP="00EF080B">
      <w:pPr>
        <w:spacing w:after="0" w:line="360" w:lineRule="auto"/>
        <w:ind w:firstLine="629"/>
        <w:jc w:val="both"/>
        <w:rPr>
          <w:rFonts w:ascii="Verdana" w:hAnsi="Verdana" w:cs="Arial"/>
          <w:w w:val="80"/>
          <w:sz w:val="24"/>
          <w:szCs w:val="24"/>
          <w:lang w:val="id-ID"/>
        </w:rPr>
      </w:pPr>
    </w:p>
    <w:p w:rsidR="00412BB2" w:rsidRDefault="00412BB2" w:rsidP="00EF080B">
      <w:pPr>
        <w:spacing w:after="0" w:line="360" w:lineRule="auto"/>
        <w:ind w:firstLine="629"/>
        <w:jc w:val="both"/>
        <w:rPr>
          <w:rFonts w:ascii="Verdana" w:hAnsi="Verdana" w:cs="Arial"/>
          <w:w w:val="80"/>
          <w:sz w:val="24"/>
          <w:szCs w:val="24"/>
          <w:lang w:val="id-ID"/>
        </w:rPr>
      </w:pPr>
    </w:p>
    <w:p w:rsidR="00412BB2" w:rsidRPr="00412BB2" w:rsidRDefault="00412BB2" w:rsidP="00EF080B">
      <w:pPr>
        <w:spacing w:after="0" w:line="360" w:lineRule="auto"/>
        <w:ind w:firstLine="629"/>
        <w:jc w:val="both"/>
        <w:rPr>
          <w:rFonts w:ascii="Verdana" w:hAnsi="Verdana" w:cs="Arial"/>
          <w:w w:val="80"/>
          <w:sz w:val="24"/>
          <w:szCs w:val="24"/>
          <w:lang w:val="id-ID"/>
        </w:rPr>
      </w:pPr>
    </w:p>
    <w:p w:rsidR="00F2042B" w:rsidRPr="00D743C9" w:rsidRDefault="00F2042B" w:rsidP="00D743C9">
      <w:pPr>
        <w:pStyle w:val="ListParagraph"/>
        <w:widowControl w:val="0"/>
        <w:numPr>
          <w:ilvl w:val="0"/>
          <w:numId w:val="12"/>
        </w:numPr>
        <w:autoSpaceDE w:val="0"/>
        <w:autoSpaceDN w:val="0"/>
        <w:adjustRightInd w:val="0"/>
        <w:spacing w:before="3" w:line="240" w:lineRule="auto"/>
        <w:ind w:right="51"/>
        <w:contextualSpacing/>
        <w:jc w:val="center"/>
        <w:rPr>
          <w:rFonts w:ascii="Verdana" w:hAnsi="Verdana" w:cs="Arial"/>
          <w:b/>
          <w:w w:val="80"/>
          <w:sz w:val="24"/>
          <w:szCs w:val="24"/>
        </w:rPr>
      </w:pPr>
    </w:p>
    <w:p w:rsidR="00F2042B" w:rsidRDefault="00F2042B" w:rsidP="00F2042B">
      <w:pPr>
        <w:spacing w:after="0" w:line="240" w:lineRule="auto"/>
        <w:jc w:val="center"/>
        <w:rPr>
          <w:rFonts w:ascii="Verdana" w:hAnsi="Verdana" w:cs="Arial"/>
          <w:w w:val="80"/>
          <w:sz w:val="24"/>
          <w:szCs w:val="24"/>
          <w:lang w:val="id-ID"/>
        </w:rPr>
      </w:pPr>
      <w:r w:rsidRPr="00D743C9">
        <w:rPr>
          <w:rFonts w:ascii="Verdana" w:hAnsi="Verdana" w:cs="Arial"/>
          <w:w w:val="80"/>
          <w:sz w:val="24"/>
          <w:szCs w:val="24"/>
        </w:rPr>
        <w:t>Indeks Gini Kabupaten Batang Tahun 2012-2014</w:t>
      </w:r>
    </w:p>
    <w:p w:rsidR="00412BB2" w:rsidRDefault="00412BB2" w:rsidP="00F2042B">
      <w:pPr>
        <w:spacing w:after="0" w:line="240" w:lineRule="auto"/>
        <w:jc w:val="center"/>
        <w:rPr>
          <w:rFonts w:ascii="Verdana" w:hAnsi="Verdana" w:cs="Arial"/>
          <w:w w:val="80"/>
          <w:sz w:val="24"/>
          <w:szCs w:val="24"/>
          <w:lang w:val="id-ID"/>
        </w:rPr>
      </w:pPr>
    </w:p>
    <w:p w:rsidR="00412BB2" w:rsidRDefault="00412BB2" w:rsidP="00F2042B">
      <w:pPr>
        <w:spacing w:after="0" w:line="240" w:lineRule="auto"/>
        <w:jc w:val="center"/>
        <w:rPr>
          <w:rFonts w:ascii="Verdana" w:hAnsi="Verdana" w:cs="Arial"/>
          <w:w w:val="80"/>
          <w:sz w:val="24"/>
          <w:szCs w:val="24"/>
          <w:lang w:val="id-ID"/>
        </w:rPr>
      </w:pPr>
    </w:p>
    <w:p w:rsidR="00412BB2" w:rsidRPr="00412BB2" w:rsidRDefault="00412BB2" w:rsidP="00F2042B">
      <w:pPr>
        <w:spacing w:after="0" w:line="240" w:lineRule="auto"/>
        <w:jc w:val="center"/>
        <w:rPr>
          <w:rFonts w:ascii="Verdana" w:hAnsi="Verdana" w:cs="Arial"/>
          <w:w w:val="80"/>
          <w:sz w:val="24"/>
          <w:szCs w:val="24"/>
          <w:lang w:val="id-ID"/>
        </w:rPr>
      </w:pPr>
    </w:p>
    <w:p w:rsidR="00F2042B" w:rsidRPr="00D743C9" w:rsidRDefault="00A92A4C" w:rsidP="00F2042B">
      <w:pPr>
        <w:spacing w:after="0" w:line="360" w:lineRule="auto"/>
        <w:jc w:val="center"/>
        <w:rPr>
          <w:rFonts w:ascii="Verdana" w:hAnsi="Verdana" w:cs="Arial"/>
          <w:noProof/>
          <w:w w:val="80"/>
          <w:lang w:eastAsia="id-ID"/>
        </w:rPr>
      </w:pPr>
      <w:r w:rsidRPr="00D743C9">
        <w:rPr>
          <w:rFonts w:ascii="Verdana" w:hAnsi="Verdana" w:cs="Arial"/>
          <w:noProof/>
          <w:w w:val="80"/>
          <w:lang w:val="id-ID" w:eastAsia="id-ID"/>
        </w:rPr>
        <w:drawing>
          <wp:inline distT="0" distB="0" distL="0" distR="0">
            <wp:extent cx="4567555" cy="2738755"/>
            <wp:effectExtent l="0" t="0" r="4445" b="4445"/>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042B" w:rsidRPr="00D743C9" w:rsidRDefault="00F2042B" w:rsidP="00F2042B">
      <w:pPr>
        <w:pStyle w:val="BodyTextIndent"/>
        <w:ind w:left="0" w:firstLine="426"/>
        <w:rPr>
          <w:rFonts w:ascii="Verdana" w:hAnsi="Verdana" w:cs="Arial"/>
          <w:w w:val="80"/>
          <w:sz w:val="20"/>
          <w:szCs w:val="20"/>
        </w:rPr>
      </w:pPr>
      <w:r w:rsidRPr="00D743C9">
        <w:rPr>
          <w:rFonts w:ascii="Verdana" w:hAnsi="Verdana" w:cs="Arial"/>
          <w:w w:val="80"/>
          <w:sz w:val="20"/>
          <w:szCs w:val="20"/>
        </w:rPr>
        <w:t>Sumber: PDRB Kabupaten Batang 2014</w:t>
      </w:r>
    </w:p>
    <w:p w:rsidR="00F2042B" w:rsidRPr="00D743C9" w:rsidRDefault="00F2042B" w:rsidP="00F2042B">
      <w:pPr>
        <w:spacing w:after="0" w:line="360" w:lineRule="auto"/>
        <w:jc w:val="both"/>
        <w:rPr>
          <w:rFonts w:ascii="Verdana" w:hAnsi="Verdana" w:cs="Arial"/>
          <w:w w:val="80"/>
          <w:sz w:val="24"/>
          <w:szCs w:val="24"/>
        </w:rPr>
      </w:pPr>
    </w:p>
    <w:p w:rsidR="00EF080B" w:rsidRDefault="00EF080B">
      <w:pPr>
        <w:spacing w:after="0" w:line="240" w:lineRule="auto"/>
        <w:rPr>
          <w:rFonts w:ascii="Verdana" w:hAnsi="Verdana" w:cs="Verdana"/>
          <w:b/>
          <w:bCs/>
          <w:w w:val="80"/>
          <w:sz w:val="24"/>
          <w:szCs w:val="24"/>
          <w:lang w:eastAsia="id-ID"/>
        </w:rPr>
      </w:pPr>
      <w:r>
        <w:rPr>
          <w:rFonts w:ascii="Verdana" w:hAnsi="Verdana" w:cs="Verdana"/>
          <w:b/>
          <w:bCs/>
          <w:w w:val="80"/>
          <w:sz w:val="24"/>
          <w:szCs w:val="24"/>
          <w:lang w:eastAsia="id-ID"/>
        </w:rPr>
        <w:br w:type="page"/>
      </w:r>
    </w:p>
    <w:p w:rsidR="0002607F" w:rsidRPr="00D743C9" w:rsidRDefault="0002607F" w:rsidP="00EF080B">
      <w:pPr>
        <w:numPr>
          <w:ilvl w:val="0"/>
          <w:numId w:val="2"/>
        </w:numPr>
        <w:tabs>
          <w:tab w:val="clear" w:pos="0"/>
          <w:tab w:val="left" w:pos="720"/>
        </w:tabs>
        <w:spacing w:after="0" w:line="360" w:lineRule="auto"/>
        <w:ind w:left="562" w:hanging="562"/>
        <w:rPr>
          <w:rFonts w:ascii="Verdana" w:hAnsi="Verdana" w:cs="Verdana"/>
          <w:b/>
          <w:bCs/>
          <w:w w:val="80"/>
          <w:sz w:val="24"/>
          <w:szCs w:val="24"/>
          <w:lang w:eastAsia="id-ID"/>
        </w:rPr>
      </w:pPr>
      <w:r w:rsidRPr="00D743C9">
        <w:rPr>
          <w:rFonts w:ascii="Verdana" w:hAnsi="Verdana" w:cs="Verdana"/>
          <w:b/>
          <w:bCs/>
          <w:w w:val="80"/>
          <w:sz w:val="24"/>
          <w:szCs w:val="24"/>
          <w:lang w:eastAsia="id-ID"/>
        </w:rPr>
        <w:lastRenderedPageBreak/>
        <w:t>ARAH KEBIJAKAN KEUANGAN DAERAH</w:t>
      </w:r>
    </w:p>
    <w:p w:rsidR="0002607F" w:rsidRPr="00D743C9" w:rsidRDefault="0002607F" w:rsidP="00390B3A">
      <w:pPr>
        <w:autoSpaceDE w:val="0"/>
        <w:autoSpaceDN w:val="0"/>
        <w:adjustRightInd w:val="0"/>
        <w:spacing w:after="240" w:line="360" w:lineRule="auto"/>
        <w:ind w:firstLine="567"/>
        <w:jc w:val="both"/>
        <w:rPr>
          <w:rFonts w:ascii="Verdana" w:hAnsi="Verdana" w:cs="Verdana"/>
          <w:w w:val="80"/>
          <w:sz w:val="24"/>
        </w:rPr>
      </w:pPr>
      <w:r w:rsidRPr="00D743C9">
        <w:rPr>
          <w:rFonts w:ascii="Verdana" w:hAnsi="Verdana" w:cs="Verdana"/>
          <w:w w:val="80"/>
          <w:sz w:val="24"/>
        </w:rPr>
        <w:t xml:space="preserve">Proyeksi keuangan dan belanja daerah merupakan kelengkapan dokumen perencanaan daerah untuk melakukan analisis keuangan daerah. Proyeksi ini akan digunakan sebagai dasar penentuan kebijakan keuangan daerah yang tidak terlepas dari kebijakan desentralisasi dan otonomi daerah yang dilakukan dengan menekankan pada prinsip </w:t>
      </w:r>
      <w:r w:rsidRPr="00D743C9">
        <w:rPr>
          <w:rFonts w:ascii="Verdana" w:hAnsi="Verdana" w:cs="Verdana"/>
          <w:i/>
          <w:w w:val="80"/>
          <w:sz w:val="24"/>
        </w:rPr>
        <w:t>money follow program</w:t>
      </w:r>
      <w:r w:rsidRPr="00D743C9">
        <w:rPr>
          <w:rFonts w:ascii="Verdana" w:hAnsi="Verdana" w:cs="Verdana"/>
          <w:w w:val="80"/>
          <w:sz w:val="24"/>
        </w:rPr>
        <w:t>.</w:t>
      </w:r>
    </w:p>
    <w:p w:rsidR="0002607F" w:rsidRPr="00D743C9" w:rsidRDefault="0002607F" w:rsidP="00390B3A">
      <w:pPr>
        <w:numPr>
          <w:ilvl w:val="0"/>
          <w:numId w:val="6"/>
        </w:numPr>
        <w:spacing w:after="0" w:line="360" w:lineRule="auto"/>
        <w:ind w:hanging="720"/>
        <w:rPr>
          <w:rFonts w:ascii="Verdana" w:hAnsi="Verdana" w:cs="Verdana"/>
          <w:b/>
          <w:bCs/>
          <w:w w:val="80"/>
          <w:sz w:val="24"/>
          <w:szCs w:val="24"/>
          <w:lang w:eastAsia="id-ID"/>
        </w:rPr>
      </w:pPr>
      <w:r w:rsidRPr="00D743C9">
        <w:rPr>
          <w:rFonts w:ascii="Verdana" w:hAnsi="Verdana" w:cs="Verdana"/>
          <w:b/>
          <w:bCs/>
          <w:w w:val="80"/>
          <w:sz w:val="24"/>
          <w:szCs w:val="24"/>
          <w:lang w:eastAsia="id-ID"/>
        </w:rPr>
        <w:t>Arah Kebijakan Pendapatan Daerah</w:t>
      </w:r>
    </w:p>
    <w:p w:rsidR="0002607F" w:rsidRPr="00D743C9" w:rsidRDefault="0002607F" w:rsidP="00390B3A">
      <w:pPr>
        <w:autoSpaceDE w:val="0"/>
        <w:autoSpaceDN w:val="0"/>
        <w:adjustRightInd w:val="0"/>
        <w:spacing w:line="360" w:lineRule="auto"/>
        <w:ind w:firstLine="567"/>
        <w:jc w:val="both"/>
        <w:rPr>
          <w:rFonts w:ascii="Verdana" w:hAnsi="Verdana" w:cs="Verdana"/>
          <w:w w:val="80"/>
          <w:sz w:val="24"/>
          <w:szCs w:val="24"/>
        </w:rPr>
      </w:pPr>
      <w:r w:rsidRPr="00D743C9">
        <w:rPr>
          <w:rFonts w:ascii="Verdana" w:hAnsi="Verdana" w:cs="Verdana"/>
          <w:w w:val="80"/>
          <w:sz w:val="24"/>
        </w:rPr>
        <w:t xml:space="preserve">Arah kebijakan yang digariskan oleh Pemerintah Kabupaten Batang dalam mengelola </w:t>
      </w:r>
      <w:r w:rsidRPr="00D743C9">
        <w:rPr>
          <w:rFonts w:ascii="Verdana" w:hAnsi="Verdana" w:cs="Verdana"/>
          <w:w w:val="80"/>
          <w:sz w:val="24"/>
          <w:szCs w:val="24"/>
        </w:rPr>
        <w:t>pendapatan daerah adalah sebagai berikut:</w:t>
      </w:r>
    </w:p>
    <w:p w:rsidR="0002607F" w:rsidRPr="00D743C9" w:rsidRDefault="0002607F" w:rsidP="00390B3A">
      <w:pPr>
        <w:numPr>
          <w:ilvl w:val="3"/>
          <w:numId w:val="9"/>
        </w:numPr>
        <w:spacing w:after="0" w:line="360" w:lineRule="auto"/>
        <w:jc w:val="both"/>
        <w:rPr>
          <w:rFonts w:ascii="Verdana" w:hAnsi="Verdana" w:cs="Verdana"/>
          <w:b/>
          <w:bCs/>
          <w:w w:val="80"/>
          <w:sz w:val="24"/>
          <w:szCs w:val="24"/>
        </w:rPr>
      </w:pPr>
      <w:r w:rsidRPr="00D743C9">
        <w:rPr>
          <w:rFonts w:ascii="Verdana" w:hAnsi="Verdana" w:cs="Verdana"/>
          <w:b/>
          <w:bCs/>
          <w:w w:val="80"/>
          <w:sz w:val="24"/>
          <w:szCs w:val="24"/>
        </w:rPr>
        <w:t>Intensifikasi dan Ekstensifikasi Pendapatan Daerah</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rPr>
        <w:t>Berdasarkan</w:t>
      </w:r>
      <w:r w:rsidRPr="00D743C9">
        <w:rPr>
          <w:rFonts w:ascii="Verdana" w:hAnsi="Verdana" w:cs="Verdana"/>
          <w:w w:val="80"/>
          <w:sz w:val="24"/>
          <w:szCs w:val="24"/>
        </w:rPr>
        <w:t xml:space="preserve"> Peraturan Pemerintah Nomor 58 Tahun 2005 tentang Pengelolaan Keuangan Daerah  dan Peraturan Menteri Dalam Negeri Nomor 13 Tahun 2006 yang beberapa kali diubah terakhir dengan Peraturan Menteri Dalam Negeri Nomor 21 Tahun 2011. maka dalam pengelolaan keuangan daerah yang mengatur prosedur dan penganggarannya harus dilaksanakan secara tertib dan taat azas. Penyusunan APBD sesuai dengan peraturan perundang-undangan tersebut diawali dengan proses Musrenbangda yang hasilnya dituangkan dalam dokumen RPKD (Rencana Kerja Pemerintah Daerah). Selanjutnya dipergunakan sebagai dasar penyusunan Kebijakan Umum Anggaran (KUA) dan Prioritas Plafon Anggaran Sementara (PPAS).</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 xml:space="preserve">Dalam rangka memperkuat pelaksanaan otonomi daerah. maka Pemerintah </w:t>
      </w:r>
      <w:r w:rsidR="00EA7F22" w:rsidRPr="00D743C9">
        <w:rPr>
          <w:rFonts w:ascii="Verdana" w:hAnsi="Verdana" w:cs="Verdana"/>
          <w:w w:val="80"/>
          <w:sz w:val="24"/>
          <w:szCs w:val="24"/>
        </w:rPr>
        <w:t xml:space="preserve">Kabupaten Batang </w:t>
      </w:r>
      <w:r w:rsidRPr="00D743C9">
        <w:rPr>
          <w:rFonts w:ascii="Verdana" w:hAnsi="Verdana" w:cs="Verdana"/>
          <w:w w:val="80"/>
          <w:sz w:val="24"/>
          <w:szCs w:val="24"/>
        </w:rPr>
        <w:t xml:space="preserve"> akan berupaya untuk menggali Potensi Pendapatan Daerah dengan seminimal mungkin memberatkan masyarakat. Dengan harapan. secara bertahab </w:t>
      </w:r>
      <w:r w:rsidR="00EA7F22" w:rsidRPr="00D743C9">
        <w:rPr>
          <w:rFonts w:ascii="Verdana" w:hAnsi="Verdana" w:cs="Verdana"/>
          <w:w w:val="80"/>
          <w:sz w:val="24"/>
          <w:szCs w:val="24"/>
        </w:rPr>
        <w:t xml:space="preserve">Kabupaten Batang </w:t>
      </w:r>
      <w:r w:rsidRPr="00D743C9">
        <w:rPr>
          <w:rFonts w:ascii="Verdana" w:hAnsi="Verdana" w:cs="Verdana"/>
          <w:w w:val="80"/>
          <w:sz w:val="24"/>
          <w:szCs w:val="24"/>
        </w:rPr>
        <w:t xml:space="preserve"> dapat meningkatkan kemampuan kemandirian keuangan daerah dalam memenuhi pembiayaan pembangunan Daerah.</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Adapun langkah yang ditempuh yaitu melalui intensifikasi Pendapatan Asli daerah (PAD) dengan mengoptimalkan sumber daya yang ada yang akan dikelola secara lebih efisien dan efektif.</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 xml:space="preserve">Sedangkan opsi yang kedua yaitu melalui ekstensifikasi Pendapatan asli Daerah (PAD) dengan mengoptimalkan potensi melalui pembukaan peluang-peluang pendapatan baru yang mempunyai potensi besar. Terutama dengan berlakunya Undang-Undang Nomor 28 tahun 2009 tentang Pajak daerah dan Retribusi Daerah. maka ada beberapa pajak yang sebelumnya ditangani oleh </w:t>
      </w:r>
      <w:r w:rsidRPr="00D743C9">
        <w:rPr>
          <w:rFonts w:ascii="Verdana" w:hAnsi="Verdana" w:cs="Verdana"/>
          <w:w w:val="80"/>
          <w:sz w:val="24"/>
          <w:szCs w:val="24"/>
        </w:rPr>
        <w:lastRenderedPageBreak/>
        <w:t>Pemerintah usat dan Provinsi yang diserahkan kepada Daerah diantaranya Pajak pusat yang diserahkan daerah : Pajak Bumi dan Bangunan (PBB). BPHTB. sedangkan Pajak Provinsi yang diserahkan kepada Daerah adalah : Pajak air tanah. dari perubahan regulasi tersebut sehingga tahun 2012 pendapatan diproyeksikan mengalami pergeseran dari beberapa pos dan sub pos Pendapatan Asli daerah (PAD). baik pergeseran yang mengalami peningkatan. maupun yang mengalami penurunan.</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Untuk mencapai target Pendapatan daerah. diperlukan langkah-langkah dan arah Kebijakan Keuangan daerah sebagai berikut :</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Mengoptimalkan sumber sumber Pendapatan daerah. khususnya sumber-sumber Pendapatan Asli Daerah melalui Optimalisasi Pendapatan dan Penerimaan wajib Pajak dan Retribusi Daerah sepanjang tidak bertentangan dengan Peraturan Perundang-undangan.</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Meningkatkan Penyuluhan pada masyarakat untuk kesadaran membayar pajak dan retribusi Daerah.</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Menyediakan sarana dan prasarana movilitas bagi pemungut penerimaan Daerah maupun pemberian operasional bagi penerimaan Pendapatan.</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Meningkatkan kualitas pelayanan publik pada bidang-bidang yang berhubungan dengan penerimaan Daerah. serta meningkatkan kualitas Sumber Daya Manusia petugas pelaksanaan pengelola penerimaan Daerah.</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Penataan anggaran berbasis kinerja (Performance budget) melalui penataan sistem penyusunan dan pengelolaan anggaran daerah yang berorientasi pada pencapaian hasil atau kinerja secara efisien. efektif dan berkesinambungan sehingga memberikan hasil yang baik dengan biaya yang rendah.</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 xml:space="preserve">Peninjauan kembali berbagai kebijakan pemerintah </w:t>
      </w:r>
      <w:r w:rsidR="00EA7F22" w:rsidRPr="00D743C9">
        <w:rPr>
          <w:rFonts w:ascii="Verdana" w:hAnsi="Verdana" w:cs="Verdana"/>
          <w:w w:val="80"/>
          <w:sz w:val="24"/>
          <w:szCs w:val="24"/>
        </w:rPr>
        <w:t xml:space="preserve">Kabupaten Batang </w:t>
      </w:r>
      <w:r w:rsidRPr="00D743C9">
        <w:rPr>
          <w:rFonts w:ascii="Verdana" w:hAnsi="Verdana" w:cs="Verdana"/>
          <w:w w:val="80"/>
          <w:sz w:val="24"/>
          <w:szCs w:val="24"/>
        </w:rPr>
        <w:t>. terutama yang berkaitan dengan atau dalam rangka optimalisasi Pendapatan daerah</w:t>
      </w:r>
    </w:p>
    <w:p w:rsidR="0002607F" w:rsidRPr="00D743C9" w:rsidRDefault="0002607F" w:rsidP="00EF080B">
      <w:pPr>
        <w:numPr>
          <w:ilvl w:val="0"/>
          <w:numId w:val="7"/>
        </w:numPr>
        <w:tabs>
          <w:tab w:val="clear" w:pos="2149"/>
          <w:tab w:val="num" w:pos="567"/>
        </w:tabs>
        <w:autoSpaceDE w:val="0"/>
        <w:autoSpaceDN w:val="0"/>
        <w:adjustRightInd w:val="0"/>
        <w:spacing w:after="0" w:line="360" w:lineRule="auto"/>
        <w:ind w:left="567" w:hanging="567"/>
        <w:jc w:val="both"/>
        <w:rPr>
          <w:rFonts w:ascii="Verdana" w:hAnsi="Verdana" w:cs="Verdana"/>
          <w:w w:val="80"/>
          <w:sz w:val="24"/>
          <w:szCs w:val="24"/>
        </w:rPr>
      </w:pPr>
      <w:r w:rsidRPr="00D743C9">
        <w:rPr>
          <w:rFonts w:ascii="Verdana" w:hAnsi="Verdana" w:cs="Verdana"/>
          <w:w w:val="80"/>
          <w:sz w:val="24"/>
          <w:szCs w:val="24"/>
        </w:rPr>
        <w:t>Mengupayakan secara maksimal pemanfaatan potensi Sumber-sumber Pendapatan daerah.</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rPr>
        <w:t xml:space="preserve">Guna mencapai target Pendapatan dalam meningkatkan dana Perimbangan. upaya yang dilakukan  antara lain melalui: </w:t>
      </w:r>
      <w:r w:rsidRPr="00D743C9">
        <w:rPr>
          <w:rFonts w:ascii="Verdana" w:hAnsi="Verdana" w:cs="Verdana"/>
          <w:w w:val="80"/>
          <w:sz w:val="24"/>
          <w:szCs w:val="24"/>
        </w:rPr>
        <w:t xml:space="preserve">Melakukan upaya koordinasi dengan Pemerintah Pusat dan Pemerintah Provinsi Jawa Tengah untuk lebih mengoptimalkan Pendapatan Daerah yang bersumber dari APBN dan APBD </w:t>
      </w:r>
      <w:r w:rsidRPr="00D743C9">
        <w:rPr>
          <w:rFonts w:ascii="Verdana" w:hAnsi="Verdana" w:cs="Verdana"/>
          <w:w w:val="80"/>
          <w:sz w:val="24"/>
          <w:szCs w:val="24"/>
        </w:rPr>
        <w:lastRenderedPageBreak/>
        <w:t>Provinsi Jawa Tengah guna peningkatan pembangunan sarana dan prasarana Perekonomian dan Pelayanan publik.</w:t>
      </w:r>
    </w:p>
    <w:p w:rsidR="0002607F" w:rsidRPr="00D743C9" w:rsidRDefault="0002607F" w:rsidP="00390B3A">
      <w:pPr>
        <w:numPr>
          <w:ilvl w:val="3"/>
          <w:numId w:val="9"/>
        </w:numPr>
        <w:spacing w:after="0" w:line="360" w:lineRule="auto"/>
        <w:jc w:val="both"/>
        <w:rPr>
          <w:rFonts w:ascii="Verdana" w:hAnsi="Verdana" w:cs="Verdana"/>
          <w:b/>
          <w:bCs/>
          <w:w w:val="80"/>
          <w:sz w:val="24"/>
          <w:szCs w:val="24"/>
        </w:rPr>
      </w:pPr>
      <w:r w:rsidRPr="00D743C9">
        <w:rPr>
          <w:rFonts w:ascii="Verdana" w:hAnsi="Verdana" w:cs="Verdana"/>
          <w:b/>
          <w:bCs/>
          <w:w w:val="80"/>
          <w:sz w:val="24"/>
          <w:szCs w:val="24"/>
        </w:rPr>
        <w:t>Implementasi Kebijakan Intensifikasi dan Ekstensifikasi Pendapatan Daerah</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Kebijakan pertama yang digariskan akan diimplementasikan pada tahun anggaran 2017/2018 adalah melakukan intensifikasi dan ekstensifikasi pendapatan yang bersumber dari Bagi Hasil Pajak untuk mendukung Pendapatan yang bersumber dari dana Perimbangan Daerah.</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Hasil daripada kebijakan yang digariskan akan diteruskan ke tahun-tahun anggaran berikutnya dengan hasil capaian dan proyeksi ke depan sebagai disajikan pada Tabel 3.</w:t>
      </w:r>
      <w:r w:rsidR="00EF080B">
        <w:rPr>
          <w:rFonts w:ascii="Verdana" w:hAnsi="Verdana" w:cs="Verdana"/>
          <w:w w:val="80"/>
          <w:sz w:val="24"/>
          <w:szCs w:val="24"/>
        </w:rPr>
        <w:t xml:space="preserve">8. Proyeksi anggaran 2017–2018 </w:t>
      </w:r>
      <w:r w:rsidRPr="00D743C9">
        <w:rPr>
          <w:rFonts w:ascii="Verdana" w:hAnsi="Verdana" w:cs="Verdana"/>
          <w:w w:val="80"/>
          <w:sz w:val="24"/>
          <w:szCs w:val="24"/>
        </w:rPr>
        <w:t xml:space="preserve">dihitung dengan cara mencari </w:t>
      </w:r>
      <w:r w:rsidRPr="00D743C9">
        <w:rPr>
          <w:rFonts w:ascii="Verdana" w:hAnsi="Verdana" w:cs="Verdana"/>
          <w:i/>
          <w:w w:val="80"/>
          <w:sz w:val="24"/>
          <w:szCs w:val="24"/>
        </w:rPr>
        <w:t>trend</w:t>
      </w:r>
      <w:r w:rsidRPr="00D743C9">
        <w:rPr>
          <w:rFonts w:ascii="Verdana" w:hAnsi="Verdana" w:cs="Verdana"/>
          <w:w w:val="80"/>
          <w:sz w:val="24"/>
          <w:szCs w:val="24"/>
        </w:rPr>
        <w:t xml:space="preserve"> pertumbuhan (%) 2012 – 2016 dikalikan dengan hasil perhitungan rata-rata bergerak anggaran tahun 2013–2016.</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Dalam rangka pelaksanaan kebijakan intensifikasi dan ekstensifikasi sumber pendapatan. maka pada perencanaan ke depan yaitu tahun anggaran 2016/2017 dan kemungkinan besar pada tahun-tahun selanjutnya:</w:t>
      </w:r>
    </w:p>
    <w:p w:rsidR="0002607F" w:rsidRPr="00D743C9" w:rsidRDefault="0002607F" w:rsidP="00EF080B">
      <w:pPr>
        <w:pStyle w:val="ListParagraph"/>
        <w:numPr>
          <w:ilvl w:val="0"/>
          <w:numId w:val="3"/>
        </w:numPr>
        <w:tabs>
          <w:tab w:val="left" w:pos="567"/>
        </w:tabs>
        <w:autoSpaceDE w:val="0"/>
        <w:autoSpaceDN w:val="0"/>
        <w:adjustRightInd w:val="0"/>
        <w:ind w:left="567" w:hanging="567"/>
        <w:jc w:val="both"/>
        <w:rPr>
          <w:rFonts w:ascii="Verdana" w:hAnsi="Verdana" w:cs="Verdana"/>
          <w:w w:val="80"/>
          <w:sz w:val="24"/>
          <w:szCs w:val="24"/>
        </w:rPr>
      </w:pPr>
      <w:r w:rsidRPr="00D743C9">
        <w:rPr>
          <w:rFonts w:ascii="Verdana" w:hAnsi="Verdana" w:cs="Verdana"/>
          <w:w w:val="80"/>
          <w:sz w:val="24"/>
          <w:szCs w:val="24"/>
        </w:rPr>
        <w:t xml:space="preserve">Pemerintah </w:t>
      </w:r>
      <w:r w:rsidR="00EF080B">
        <w:rPr>
          <w:rFonts w:ascii="Verdana" w:hAnsi="Verdana" w:cs="Verdana"/>
          <w:w w:val="80"/>
          <w:sz w:val="24"/>
          <w:szCs w:val="24"/>
        </w:rPr>
        <w:t xml:space="preserve">Kabupaten Batang </w:t>
      </w:r>
      <w:r w:rsidRPr="00D743C9">
        <w:rPr>
          <w:rFonts w:ascii="Verdana" w:hAnsi="Verdana" w:cs="Verdana"/>
          <w:w w:val="80"/>
          <w:sz w:val="24"/>
          <w:szCs w:val="24"/>
        </w:rPr>
        <w:t>sangat memperhatikan beberapa potensisumber pendapatan yang kenaikannya bisa sangat tinggi. Namun tidak dapat dijadikan pedoman peningkatan pendapatan. Sumber pendapatan daerah yang perkembangan nilainya sangat tinggi namun tidak dapat dipastikan adalah Hibah dari Dana Perimbangan dengan perkembangan rata-rata 14%. Upaya ini ditekankan sebagai realisasi kebijakan peningkatan kemandirian keuangan daerah.</w:t>
      </w:r>
    </w:p>
    <w:p w:rsidR="0002607F" w:rsidRPr="00D743C9" w:rsidRDefault="0002607F" w:rsidP="00EF080B">
      <w:pPr>
        <w:pStyle w:val="ListParagraph"/>
        <w:numPr>
          <w:ilvl w:val="0"/>
          <w:numId w:val="3"/>
        </w:numPr>
        <w:tabs>
          <w:tab w:val="left" w:pos="567"/>
        </w:tabs>
        <w:autoSpaceDE w:val="0"/>
        <w:autoSpaceDN w:val="0"/>
        <w:adjustRightInd w:val="0"/>
        <w:ind w:left="567" w:hanging="567"/>
        <w:jc w:val="both"/>
        <w:rPr>
          <w:rFonts w:ascii="Verdana" w:hAnsi="Verdana" w:cs="Verdana"/>
          <w:w w:val="80"/>
          <w:sz w:val="24"/>
          <w:szCs w:val="24"/>
        </w:rPr>
      </w:pPr>
      <w:r w:rsidRPr="00D743C9">
        <w:rPr>
          <w:rFonts w:ascii="Verdana" w:hAnsi="Verdana" w:cs="Verdana"/>
          <w:w w:val="80"/>
          <w:sz w:val="24"/>
          <w:szCs w:val="24"/>
        </w:rPr>
        <w:t>Memacu sumber dana yang perkembangannya relatif tinggi antara lain: bantuan keuangan dan dari provinsi dan pemerintah daerah lainnya yang berkembang rata-rata 38%, lain-lain pendapatan asli yang sah rata-rata perkembangannya diproyeksi 25%. Upaya ini merupakan usaha guna mencegah defisit anggaran.</w:t>
      </w:r>
    </w:p>
    <w:p w:rsidR="0002607F" w:rsidRPr="00D743C9" w:rsidRDefault="0002607F" w:rsidP="00EF080B">
      <w:pPr>
        <w:pStyle w:val="ListParagraph"/>
        <w:numPr>
          <w:ilvl w:val="0"/>
          <w:numId w:val="3"/>
        </w:numPr>
        <w:tabs>
          <w:tab w:val="left" w:pos="567"/>
        </w:tabs>
        <w:autoSpaceDE w:val="0"/>
        <w:autoSpaceDN w:val="0"/>
        <w:adjustRightInd w:val="0"/>
        <w:ind w:left="567" w:hanging="567"/>
        <w:jc w:val="both"/>
        <w:rPr>
          <w:rFonts w:ascii="Verdana" w:hAnsi="Verdana" w:cs="Verdana"/>
          <w:w w:val="80"/>
          <w:sz w:val="24"/>
          <w:szCs w:val="24"/>
        </w:rPr>
      </w:pPr>
      <w:r w:rsidRPr="00D743C9">
        <w:rPr>
          <w:rFonts w:ascii="Verdana" w:hAnsi="Verdana" w:cs="Verdana"/>
          <w:w w:val="80"/>
          <w:sz w:val="24"/>
          <w:szCs w:val="24"/>
        </w:rPr>
        <w:t>Pada tahun anggaran 2017. Pendapatan Asli Daerah (PAD) didorong agar mampu berkembang lebih dari 25% yang didukung oleh perkembangan berbagai sumber antara lain: Pajak Daerah; Hasil Pengelolaan Kekayaan Daerah yang Dipisahkan; Lain-lain pendapatan asli daerah yang sah. ketiganya didorong berkembang antara 18-27%.  Upaya ini ditekankan sebagai realisasi kebijakan peningkatan kemandirian keuangan daerah.</w:t>
      </w:r>
    </w:p>
    <w:p w:rsidR="0002607F" w:rsidRPr="00D743C9" w:rsidRDefault="0002607F" w:rsidP="00EF080B">
      <w:pPr>
        <w:pStyle w:val="ListParagraph"/>
        <w:numPr>
          <w:ilvl w:val="0"/>
          <w:numId w:val="3"/>
        </w:numPr>
        <w:tabs>
          <w:tab w:val="left" w:pos="567"/>
        </w:tabs>
        <w:autoSpaceDE w:val="0"/>
        <w:autoSpaceDN w:val="0"/>
        <w:adjustRightInd w:val="0"/>
        <w:ind w:left="567" w:hanging="567"/>
        <w:jc w:val="both"/>
        <w:rPr>
          <w:rFonts w:ascii="Verdana" w:hAnsi="Verdana" w:cs="Verdana"/>
          <w:w w:val="80"/>
          <w:sz w:val="24"/>
          <w:szCs w:val="24"/>
        </w:rPr>
      </w:pPr>
      <w:r w:rsidRPr="00D743C9">
        <w:rPr>
          <w:rFonts w:ascii="Verdana" w:hAnsi="Verdana" w:cs="Verdana"/>
          <w:w w:val="80"/>
          <w:sz w:val="24"/>
          <w:szCs w:val="24"/>
        </w:rPr>
        <w:lastRenderedPageBreak/>
        <w:t>Dana bantuan pemerintah pusat dan provinsi yaitu sumber pendapatan yang berasl dari Retribusi Daerah; Dana Bagi Hasil Pajak dan Bagi Hasil Bukan Pajak; Dana Alokasi Umum (DAU); dan Dana Alokasi Khusus (DAK) diharapkan dapat meningkat sebesar 12–17% per tahun. Target perkembangan ini merupakan upaya untuk menyesuaikan penerimaan agar sejalan dengan perkembangan inflasi harga. menutup peningkatan belanja pegawai dan operasional lainnya.</w:t>
      </w:r>
    </w:p>
    <w:p w:rsidR="0002607F" w:rsidRPr="00D743C9" w:rsidRDefault="0002607F" w:rsidP="00EF080B">
      <w:pPr>
        <w:autoSpaceDE w:val="0"/>
        <w:autoSpaceDN w:val="0"/>
        <w:adjustRightInd w:val="0"/>
        <w:spacing w:after="0" w:line="360" w:lineRule="auto"/>
        <w:ind w:firstLine="567"/>
        <w:jc w:val="both"/>
        <w:rPr>
          <w:rFonts w:ascii="Verdana" w:hAnsi="Verdana" w:cs="Verdana"/>
          <w:w w:val="80"/>
          <w:sz w:val="24"/>
          <w:szCs w:val="24"/>
        </w:rPr>
      </w:pPr>
      <w:r w:rsidRPr="00D743C9">
        <w:rPr>
          <w:rFonts w:ascii="Verdana" w:hAnsi="Verdana" w:cs="Verdana"/>
          <w:w w:val="80"/>
          <w:sz w:val="24"/>
          <w:szCs w:val="24"/>
        </w:rPr>
        <w:t xml:space="preserve">Penetapan </w:t>
      </w:r>
      <w:r w:rsidRPr="00D743C9">
        <w:rPr>
          <w:rFonts w:ascii="Verdana" w:hAnsi="Verdana" w:cs="Verdana"/>
          <w:w w:val="80"/>
          <w:sz w:val="24"/>
        </w:rPr>
        <w:t>target</w:t>
      </w:r>
      <w:r w:rsidRPr="00D743C9">
        <w:rPr>
          <w:rFonts w:ascii="Verdana" w:hAnsi="Verdana" w:cs="Verdana"/>
          <w:w w:val="80"/>
          <w:sz w:val="24"/>
          <w:szCs w:val="24"/>
        </w:rPr>
        <w:t xml:space="preserve">-target perkembangan pendapatan daerah sebagaiamana pembahasan sebelumnya didasarkan pada perhitungan perkembangan realisasi pos Pendapatan Daerah APBD </w:t>
      </w:r>
      <w:r w:rsidR="00EA7F22" w:rsidRPr="00D743C9">
        <w:rPr>
          <w:rFonts w:ascii="Verdana" w:hAnsi="Verdana" w:cs="Verdana"/>
          <w:w w:val="80"/>
          <w:sz w:val="24"/>
          <w:szCs w:val="24"/>
        </w:rPr>
        <w:t xml:space="preserve">Kabupaten Batang </w:t>
      </w:r>
      <w:r w:rsidRPr="00D743C9">
        <w:rPr>
          <w:rFonts w:ascii="Verdana" w:hAnsi="Verdana" w:cs="Verdana"/>
          <w:w w:val="80"/>
          <w:sz w:val="24"/>
          <w:szCs w:val="24"/>
        </w:rPr>
        <w:t>Tahun Anggaran 2010-20</w:t>
      </w:r>
      <w:r w:rsidR="00F4072E" w:rsidRPr="00D743C9">
        <w:rPr>
          <w:rFonts w:ascii="Verdana" w:hAnsi="Verdana" w:cs="Verdana"/>
          <w:w w:val="80"/>
          <w:sz w:val="24"/>
          <w:szCs w:val="24"/>
        </w:rPr>
        <w:t xml:space="preserve">15 yang disajikan pada </w:t>
      </w:r>
      <w:r w:rsidR="0036301A">
        <w:rPr>
          <w:rFonts w:ascii="Verdana" w:hAnsi="Verdana" w:cs="Verdana"/>
          <w:w w:val="80"/>
          <w:sz w:val="24"/>
          <w:szCs w:val="24"/>
        </w:rPr>
        <w:t>T</w:t>
      </w:r>
      <w:r w:rsidR="00F4072E" w:rsidRPr="00D743C9">
        <w:rPr>
          <w:rFonts w:ascii="Verdana" w:hAnsi="Verdana" w:cs="Verdana"/>
          <w:w w:val="80"/>
          <w:sz w:val="24"/>
          <w:szCs w:val="24"/>
        </w:rPr>
        <w:t>abel 3.9</w:t>
      </w:r>
      <w:r w:rsidRPr="00D743C9">
        <w:rPr>
          <w:rFonts w:ascii="Verdana" w:hAnsi="Verdana" w:cs="Verdana"/>
          <w:w w:val="80"/>
          <w:sz w:val="24"/>
          <w:szCs w:val="24"/>
        </w:rPr>
        <w:t>.</w:t>
      </w:r>
    </w:p>
    <w:p w:rsidR="0002607F" w:rsidRPr="00D743C9" w:rsidRDefault="0002607F" w:rsidP="0002607F">
      <w:pPr>
        <w:pStyle w:val="ListParagraph"/>
        <w:numPr>
          <w:ilvl w:val="0"/>
          <w:numId w:val="10"/>
        </w:numPr>
        <w:spacing w:line="240" w:lineRule="auto"/>
        <w:ind w:left="0" w:firstLine="0"/>
        <w:contextualSpacing/>
        <w:jc w:val="center"/>
        <w:rPr>
          <w:rFonts w:ascii="Verdana" w:hAnsi="Verdana" w:cs="Verdana"/>
          <w:w w:val="80"/>
          <w:lang w:eastAsia="id-ID"/>
        </w:rPr>
      </w:pPr>
    </w:p>
    <w:p w:rsidR="0002607F" w:rsidRPr="00D743C9" w:rsidRDefault="00EF080B" w:rsidP="0002607F">
      <w:pPr>
        <w:autoSpaceDE w:val="0"/>
        <w:autoSpaceDN w:val="0"/>
        <w:adjustRightInd w:val="0"/>
        <w:spacing w:line="240" w:lineRule="auto"/>
        <w:jc w:val="center"/>
        <w:rPr>
          <w:rFonts w:ascii="Verdana" w:hAnsi="Verdana" w:cs="Verdana"/>
          <w:b/>
          <w:bCs/>
          <w:w w:val="80"/>
          <w:sz w:val="24"/>
          <w:lang w:eastAsia="id-ID"/>
        </w:rPr>
      </w:pPr>
      <w:r>
        <w:rPr>
          <w:rFonts w:ascii="Verdana" w:hAnsi="Verdana" w:cs="Verdana"/>
          <w:b/>
          <w:bCs/>
          <w:w w:val="80"/>
          <w:sz w:val="24"/>
          <w:lang w:eastAsia="id-ID"/>
        </w:rPr>
        <w:t>Per</w:t>
      </w:r>
      <w:r w:rsidR="00996E40" w:rsidRPr="00D743C9">
        <w:rPr>
          <w:rFonts w:ascii="Verdana" w:hAnsi="Verdana" w:cs="Verdana"/>
          <w:b/>
          <w:bCs/>
          <w:w w:val="80"/>
          <w:sz w:val="24"/>
          <w:lang w:eastAsia="id-ID"/>
        </w:rPr>
        <w:t xml:space="preserve">sentase </w:t>
      </w:r>
      <w:r w:rsidR="0002607F" w:rsidRPr="00D743C9">
        <w:rPr>
          <w:rFonts w:ascii="Verdana" w:hAnsi="Verdana" w:cs="Verdana"/>
          <w:b/>
          <w:bCs/>
          <w:w w:val="80"/>
          <w:sz w:val="24"/>
          <w:lang w:eastAsia="id-ID"/>
        </w:rPr>
        <w:t xml:space="preserve">Trend Perkembangan Sumber Pendapatan Daerah APBD </w:t>
      </w:r>
      <w:r w:rsidR="00EA7F22" w:rsidRPr="00D743C9">
        <w:rPr>
          <w:rFonts w:ascii="Verdana" w:hAnsi="Verdana" w:cs="Verdana"/>
          <w:b/>
          <w:bCs/>
          <w:w w:val="80"/>
          <w:sz w:val="24"/>
          <w:lang w:eastAsia="id-ID"/>
        </w:rPr>
        <w:t xml:space="preserve">Kabupaten Batang </w:t>
      </w:r>
      <w:r w:rsidR="0002607F" w:rsidRPr="00D743C9">
        <w:rPr>
          <w:rFonts w:ascii="Verdana" w:hAnsi="Verdana" w:cs="Verdana"/>
          <w:b/>
          <w:bCs/>
          <w:w w:val="80"/>
          <w:sz w:val="24"/>
          <w:lang w:eastAsia="id-ID"/>
        </w:rPr>
        <w:t>Tahun Anggaran 201</w:t>
      </w:r>
      <w:r>
        <w:rPr>
          <w:rFonts w:ascii="Verdana" w:hAnsi="Verdana" w:cs="Verdana"/>
          <w:b/>
          <w:bCs/>
          <w:w w:val="80"/>
          <w:sz w:val="24"/>
          <w:lang w:eastAsia="id-ID"/>
        </w:rPr>
        <w:t>2</w:t>
      </w:r>
      <w:r w:rsidR="00996E40" w:rsidRPr="00D743C9">
        <w:rPr>
          <w:rFonts w:ascii="Verdana" w:hAnsi="Verdana" w:cs="Verdana"/>
          <w:b/>
          <w:bCs/>
          <w:w w:val="80"/>
          <w:sz w:val="24"/>
          <w:lang w:eastAsia="id-ID"/>
        </w:rPr>
        <w:t>–</w:t>
      </w:r>
      <w:r w:rsidR="0002607F" w:rsidRPr="00D743C9">
        <w:rPr>
          <w:rFonts w:ascii="Verdana" w:hAnsi="Verdana" w:cs="Verdana"/>
          <w:b/>
          <w:bCs/>
          <w:w w:val="80"/>
          <w:sz w:val="24"/>
          <w:lang w:eastAsia="id-ID"/>
        </w:rPr>
        <w:t xml:space="preserve"> 2016</w:t>
      </w:r>
    </w:p>
    <w:tbl>
      <w:tblPr>
        <w:tblW w:w="7891" w:type="dxa"/>
        <w:tblInd w:w="-5" w:type="dxa"/>
        <w:tblLook w:val="04A0"/>
      </w:tblPr>
      <w:tblGrid>
        <w:gridCol w:w="4536"/>
        <w:gridCol w:w="671"/>
        <w:gridCol w:w="671"/>
        <w:gridCol w:w="671"/>
        <w:gridCol w:w="671"/>
        <w:gridCol w:w="671"/>
      </w:tblGrid>
      <w:tr w:rsidR="00996E40" w:rsidRPr="00EF080B" w:rsidTr="00EF080B">
        <w:trPr>
          <w:trHeight w:val="300"/>
        </w:trPr>
        <w:tc>
          <w:tcPr>
            <w:tcW w:w="4536"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URAIAN</w:t>
            </w:r>
          </w:p>
        </w:tc>
        <w:tc>
          <w:tcPr>
            <w:tcW w:w="671" w:type="dxa"/>
            <w:tcBorders>
              <w:top w:val="single" w:sz="4" w:space="0" w:color="auto"/>
              <w:left w:val="nil"/>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rPr>
              <w:t>2012</w:t>
            </w:r>
          </w:p>
        </w:tc>
        <w:tc>
          <w:tcPr>
            <w:tcW w:w="671" w:type="dxa"/>
            <w:tcBorders>
              <w:top w:val="single" w:sz="4" w:space="0" w:color="auto"/>
              <w:left w:val="nil"/>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rPr>
              <w:t>2013</w:t>
            </w:r>
          </w:p>
        </w:tc>
        <w:tc>
          <w:tcPr>
            <w:tcW w:w="671" w:type="dxa"/>
            <w:tcBorders>
              <w:top w:val="single" w:sz="4" w:space="0" w:color="auto"/>
              <w:left w:val="nil"/>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rPr>
              <w:t>2014</w:t>
            </w:r>
          </w:p>
        </w:tc>
        <w:tc>
          <w:tcPr>
            <w:tcW w:w="671" w:type="dxa"/>
            <w:tcBorders>
              <w:top w:val="single" w:sz="4" w:space="0" w:color="auto"/>
              <w:left w:val="nil"/>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rPr>
              <w:t>2015</w:t>
            </w:r>
          </w:p>
        </w:tc>
        <w:tc>
          <w:tcPr>
            <w:tcW w:w="671" w:type="dxa"/>
            <w:tcBorders>
              <w:top w:val="single" w:sz="4" w:space="0" w:color="auto"/>
              <w:left w:val="nil"/>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rPr>
              <w:t>2016</w:t>
            </w:r>
          </w:p>
        </w:tc>
      </w:tr>
      <w:tr w:rsidR="00996E40" w:rsidRPr="00EF080B" w:rsidTr="00EF080B">
        <w:trPr>
          <w:trHeight w:val="300"/>
        </w:trPr>
        <w:tc>
          <w:tcPr>
            <w:tcW w:w="4536"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p>
        </w:tc>
        <w:tc>
          <w:tcPr>
            <w:tcW w:w="671" w:type="dxa"/>
            <w:tcBorders>
              <w:top w:val="nil"/>
              <w:left w:val="nil"/>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w:t>
            </w:r>
          </w:p>
        </w:tc>
        <w:tc>
          <w:tcPr>
            <w:tcW w:w="671" w:type="dxa"/>
            <w:tcBorders>
              <w:top w:val="nil"/>
              <w:left w:val="nil"/>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w:t>
            </w:r>
          </w:p>
        </w:tc>
        <w:tc>
          <w:tcPr>
            <w:tcW w:w="671" w:type="dxa"/>
            <w:tcBorders>
              <w:top w:val="nil"/>
              <w:left w:val="nil"/>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w:t>
            </w:r>
          </w:p>
        </w:tc>
        <w:tc>
          <w:tcPr>
            <w:tcW w:w="671" w:type="dxa"/>
            <w:tcBorders>
              <w:top w:val="nil"/>
              <w:left w:val="nil"/>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w:t>
            </w:r>
          </w:p>
        </w:tc>
        <w:tc>
          <w:tcPr>
            <w:tcW w:w="671" w:type="dxa"/>
            <w:tcBorders>
              <w:top w:val="nil"/>
              <w:left w:val="nil"/>
              <w:bottom w:val="single" w:sz="4" w:space="0" w:color="auto"/>
              <w:right w:val="single" w:sz="4" w:space="0" w:color="auto"/>
            </w:tcBorders>
            <w:shd w:val="clear" w:color="auto" w:fill="FFFF00"/>
            <w:noWrap/>
            <w:vAlign w:val="center"/>
            <w:hideMark/>
          </w:tcPr>
          <w:p w:rsidR="00996E40" w:rsidRPr="00EF080B" w:rsidRDefault="00996E40" w:rsidP="00EF080B">
            <w:pPr>
              <w:spacing w:after="0" w:line="240" w:lineRule="auto"/>
              <w:jc w:val="center"/>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PENDAPATAN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101</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PENDAPATAN ASLI DAERAH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113</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128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116</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107</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109</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Pajak Daerah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121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106</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101</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Retribusi Daerah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151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114</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Hasil Pengelolaan Kekayaan Daerah Yang dipisahkan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115</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103</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Lain-lain Pendapatan Asli Daerah yang Sah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124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124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106</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109</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PENDAPATAN TRANSFER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101</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Transfer Pemerintah Pusat - Dana Perimbangan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99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98,5</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Bagi Hasil Pajak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75</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69,5</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Bagi Hasil Bukan Pajak (SDA)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116</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103</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89</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Alokasi Umum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100</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Alokasi Khusus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100</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Transfer Pemerintah Pusat - Lainnya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100</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Otonomi Khusus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Dana Penyesuaian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100</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Transfer Pemerintah Provinsi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119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120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123</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Bagi Hasil Pajak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119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120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123</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Bagi Hasil Lainnya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90</w:t>
            </w:r>
          </w:p>
        </w:tc>
      </w:tr>
      <w:tr w:rsidR="00996E40" w:rsidRPr="00EF080B" w:rsidTr="00996E40">
        <w:trPr>
          <w:trHeight w:val="42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LAIN-LAIN PENDAPATAN DAERAH YANG SAH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98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90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99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94</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Hibah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Dana Darurat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w w:val="80"/>
                <w:sz w:val="16"/>
                <w:szCs w:val="16"/>
              </w:rPr>
            </w:pPr>
            <w:r w:rsidRPr="00EF080B">
              <w:rPr>
                <w:rFonts w:ascii="Verdana" w:eastAsia="Times New Roman" w:hAnsi="Verdana" w:cs="Calibri"/>
                <w:w w:val="80"/>
                <w:sz w:val="16"/>
                <w:szCs w:val="16"/>
                <w:lang w:val="id-ID"/>
              </w:rPr>
              <w:t xml:space="preserve"> Pendapatan Lainnya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100</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98</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86</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lang w:val="id-ID"/>
              </w:rPr>
              <w:t>99</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w w:val="80"/>
                <w:sz w:val="16"/>
                <w:szCs w:val="16"/>
              </w:rPr>
            </w:pPr>
            <w:r w:rsidRPr="00EF080B">
              <w:rPr>
                <w:rFonts w:ascii="Verdana" w:eastAsia="Times New Roman" w:hAnsi="Verdana" w:cs="Calibri"/>
                <w:w w:val="80"/>
                <w:sz w:val="16"/>
                <w:szCs w:val="16"/>
              </w:rPr>
              <w:t>92</w:t>
            </w:r>
          </w:p>
        </w:tc>
      </w:tr>
      <w:tr w:rsidR="00996E40" w:rsidRPr="00EF080B" w:rsidTr="00996E40">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96E40" w:rsidRPr="00EF080B" w:rsidRDefault="00996E40" w:rsidP="00EF080B">
            <w:pPr>
              <w:spacing w:after="0" w:line="240" w:lineRule="auto"/>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 xml:space="preserve"> JUMLAH PENDAPATAN </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104</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102</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lang w:val="id-ID"/>
              </w:rPr>
              <w:t>101</w:t>
            </w:r>
          </w:p>
        </w:tc>
        <w:tc>
          <w:tcPr>
            <w:tcW w:w="671" w:type="dxa"/>
            <w:tcBorders>
              <w:top w:val="nil"/>
              <w:left w:val="nil"/>
              <w:bottom w:val="single" w:sz="4" w:space="0" w:color="auto"/>
              <w:right w:val="single" w:sz="4" w:space="0" w:color="auto"/>
            </w:tcBorders>
            <w:shd w:val="clear" w:color="auto" w:fill="auto"/>
            <w:noWrap/>
            <w:vAlign w:val="center"/>
            <w:hideMark/>
          </w:tcPr>
          <w:p w:rsidR="00996E40" w:rsidRPr="00EF080B" w:rsidRDefault="00996E40" w:rsidP="00EF080B">
            <w:pPr>
              <w:spacing w:after="0" w:line="240" w:lineRule="auto"/>
              <w:jc w:val="right"/>
              <w:rPr>
                <w:rFonts w:ascii="Verdana" w:eastAsia="Times New Roman" w:hAnsi="Verdana" w:cs="Calibri"/>
                <w:b/>
                <w:bCs/>
                <w:w w:val="80"/>
                <w:sz w:val="16"/>
                <w:szCs w:val="16"/>
              </w:rPr>
            </w:pPr>
            <w:r w:rsidRPr="00EF080B">
              <w:rPr>
                <w:rFonts w:ascii="Verdana" w:eastAsia="Times New Roman" w:hAnsi="Verdana" w:cs="Calibri"/>
                <w:b/>
                <w:bCs/>
                <w:w w:val="80"/>
                <w:sz w:val="16"/>
                <w:szCs w:val="16"/>
              </w:rPr>
              <w:t>101</w:t>
            </w:r>
          </w:p>
        </w:tc>
      </w:tr>
    </w:tbl>
    <w:p w:rsidR="0002607F" w:rsidRPr="00D743C9" w:rsidRDefault="0002607F" w:rsidP="0002607F">
      <w:pPr>
        <w:autoSpaceDE w:val="0"/>
        <w:autoSpaceDN w:val="0"/>
        <w:adjustRightInd w:val="0"/>
        <w:spacing w:line="240" w:lineRule="auto"/>
        <w:jc w:val="both"/>
        <w:rPr>
          <w:rFonts w:ascii="Verdana" w:hAnsi="Verdana" w:cs="Verdana"/>
          <w:i/>
          <w:w w:val="80"/>
          <w:sz w:val="20"/>
          <w:szCs w:val="18"/>
          <w:lang w:eastAsia="id-ID"/>
        </w:rPr>
      </w:pPr>
      <w:r w:rsidRPr="00D743C9">
        <w:rPr>
          <w:rFonts w:ascii="Verdana" w:hAnsi="Verdana" w:cs="Verdana"/>
          <w:i/>
          <w:w w:val="80"/>
          <w:sz w:val="20"/>
          <w:szCs w:val="18"/>
          <w:lang w:eastAsia="id-ID"/>
        </w:rPr>
        <w:t>Sumber : LKPJ dan LRA, berbagai tahun terbitan</w:t>
      </w:r>
    </w:p>
    <w:p w:rsidR="00926705" w:rsidRPr="00D743C9" w:rsidRDefault="00926705" w:rsidP="00EF080B">
      <w:pPr>
        <w:pStyle w:val="ListParagraph"/>
        <w:widowControl w:val="0"/>
        <w:numPr>
          <w:ilvl w:val="0"/>
          <w:numId w:val="12"/>
        </w:numPr>
        <w:autoSpaceDE w:val="0"/>
        <w:autoSpaceDN w:val="0"/>
        <w:adjustRightInd w:val="0"/>
        <w:spacing w:line="240" w:lineRule="auto"/>
        <w:ind w:right="51"/>
        <w:jc w:val="center"/>
        <w:rPr>
          <w:rFonts w:ascii="Verdana" w:hAnsi="Verdana" w:cs="Verdana"/>
          <w:b/>
          <w:bCs/>
          <w:w w:val="80"/>
          <w:sz w:val="24"/>
          <w:lang w:eastAsia="id-ID"/>
        </w:rPr>
      </w:pPr>
    </w:p>
    <w:p w:rsidR="00926705" w:rsidRPr="00D743C9" w:rsidRDefault="00926705" w:rsidP="00EF080B">
      <w:pPr>
        <w:autoSpaceDE w:val="0"/>
        <w:autoSpaceDN w:val="0"/>
        <w:adjustRightInd w:val="0"/>
        <w:spacing w:after="0" w:line="240" w:lineRule="auto"/>
        <w:jc w:val="center"/>
        <w:rPr>
          <w:rFonts w:ascii="Verdana" w:hAnsi="Verdana" w:cs="Verdana"/>
          <w:b/>
          <w:bCs/>
          <w:w w:val="80"/>
          <w:sz w:val="24"/>
          <w:lang w:eastAsia="id-ID"/>
        </w:rPr>
      </w:pPr>
      <w:r w:rsidRPr="00D743C9">
        <w:rPr>
          <w:rFonts w:ascii="Verdana" w:hAnsi="Verdana" w:cs="Verdana"/>
          <w:b/>
          <w:bCs/>
          <w:w w:val="80"/>
          <w:sz w:val="24"/>
          <w:lang w:eastAsia="id-ID"/>
        </w:rPr>
        <w:t>Perkem</w:t>
      </w:r>
      <w:r w:rsidR="00EF080B">
        <w:rPr>
          <w:rFonts w:ascii="Verdana" w:hAnsi="Verdana" w:cs="Verdana"/>
          <w:b/>
          <w:bCs/>
          <w:w w:val="80"/>
          <w:sz w:val="24"/>
          <w:lang w:eastAsia="id-ID"/>
        </w:rPr>
        <w:t xml:space="preserve">bangan Sumber Pendapatan Daerah </w:t>
      </w:r>
      <w:r w:rsidRPr="00D743C9">
        <w:rPr>
          <w:rFonts w:ascii="Verdana" w:hAnsi="Verdana" w:cs="Verdana"/>
          <w:b/>
          <w:bCs/>
          <w:w w:val="80"/>
          <w:sz w:val="24"/>
          <w:lang w:eastAsia="id-ID"/>
        </w:rPr>
        <w:t xml:space="preserve">APBD Kabupaten Batang  </w:t>
      </w:r>
    </w:p>
    <w:p w:rsidR="00926705" w:rsidRPr="00D743C9" w:rsidRDefault="00EF080B" w:rsidP="00EF080B">
      <w:pPr>
        <w:autoSpaceDE w:val="0"/>
        <w:autoSpaceDN w:val="0"/>
        <w:adjustRightInd w:val="0"/>
        <w:spacing w:after="0" w:line="240" w:lineRule="auto"/>
        <w:jc w:val="center"/>
        <w:rPr>
          <w:rFonts w:ascii="Verdana" w:hAnsi="Verdana" w:cs="Verdana"/>
          <w:b/>
          <w:bCs/>
          <w:w w:val="80"/>
          <w:sz w:val="24"/>
          <w:lang w:eastAsia="id-ID"/>
        </w:rPr>
      </w:pPr>
      <w:r>
        <w:rPr>
          <w:rFonts w:ascii="Verdana" w:hAnsi="Verdana" w:cs="Verdana"/>
          <w:b/>
          <w:bCs/>
          <w:w w:val="80"/>
          <w:sz w:val="24"/>
          <w:lang w:eastAsia="id-ID"/>
        </w:rPr>
        <w:t>Tahun Anggaran 2012</w:t>
      </w:r>
      <w:r w:rsidR="00926705" w:rsidRPr="00D743C9">
        <w:rPr>
          <w:rFonts w:ascii="Verdana" w:hAnsi="Verdana" w:cs="Verdana"/>
          <w:b/>
          <w:bCs/>
          <w:w w:val="80"/>
          <w:sz w:val="24"/>
          <w:lang w:eastAsia="id-ID"/>
        </w:rPr>
        <w:t>-2016</w:t>
      </w:r>
    </w:p>
    <w:p w:rsidR="0002607F" w:rsidRPr="00D743C9" w:rsidRDefault="00926705" w:rsidP="00926705">
      <w:pPr>
        <w:autoSpaceDE w:val="0"/>
        <w:autoSpaceDN w:val="0"/>
        <w:adjustRightInd w:val="0"/>
        <w:spacing w:line="240" w:lineRule="auto"/>
        <w:jc w:val="center"/>
        <w:rPr>
          <w:rFonts w:ascii="Verdana" w:hAnsi="Verdana" w:cs="Verdana"/>
          <w:b/>
          <w:bCs/>
          <w:w w:val="80"/>
          <w:lang w:eastAsia="id-ID"/>
        </w:rPr>
      </w:pPr>
      <w:r w:rsidRPr="00D743C9">
        <w:rPr>
          <w:noProof/>
          <w:lang w:val="id-ID" w:eastAsia="id-ID"/>
        </w:rPr>
        <w:drawing>
          <wp:inline distT="0" distB="0" distL="0" distR="0">
            <wp:extent cx="5039995" cy="2261235"/>
            <wp:effectExtent l="0" t="0" r="8255" b="571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2607F" w:rsidRPr="00D743C9" w:rsidRDefault="0002607F" w:rsidP="00926705">
      <w:pPr>
        <w:autoSpaceDE w:val="0"/>
        <w:autoSpaceDN w:val="0"/>
        <w:adjustRightInd w:val="0"/>
        <w:spacing w:line="240" w:lineRule="auto"/>
        <w:jc w:val="both"/>
        <w:rPr>
          <w:rFonts w:ascii="Verdana" w:hAnsi="Verdana" w:cs="Verdana"/>
          <w:i/>
          <w:w w:val="80"/>
          <w:sz w:val="18"/>
          <w:szCs w:val="18"/>
          <w:lang w:eastAsia="id-ID"/>
        </w:rPr>
      </w:pPr>
      <w:r w:rsidRPr="00D743C9">
        <w:rPr>
          <w:rFonts w:ascii="Verdana" w:hAnsi="Verdana" w:cs="Verdana"/>
          <w:i/>
          <w:w w:val="80"/>
          <w:sz w:val="20"/>
          <w:szCs w:val="18"/>
          <w:lang w:eastAsia="id-ID"/>
        </w:rPr>
        <w:t>Sumber : LKPJ dan LRA, berbagai tahun terbitan</w:t>
      </w:r>
    </w:p>
    <w:p w:rsidR="0002607F" w:rsidRPr="00D743C9" w:rsidRDefault="0002607F" w:rsidP="00EF080B">
      <w:pPr>
        <w:autoSpaceDE w:val="0"/>
        <w:autoSpaceDN w:val="0"/>
        <w:adjustRightInd w:val="0"/>
        <w:spacing w:after="0" w:line="360" w:lineRule="auto"/>
        <w:ind w:firstLine="562"/>
        <w:jc w:val="both"/>
        <w:rPr>
          <w:rFonts w:ascii="Verdana" w:hAnsi="Verdana" w:cs="Verdana"/>
          <w:w w:val="80"/>
          <w:sz w:val="24"/>
        </w:rPr>
      </w:pPr>
      <w:r w:rsidRPr="00D743C9">
        <w:rPr>
          <w:rFonts w:ascii="Verdana" w:hAnsi="Verdana" w:cs="Verdana"/>
          <w:w w:val="80"/>
          <w:sz w:val="24"/>
        </w:rPr>
        <w:t xml:space="preserve">Dari gambar diatas terlihat bahwa laju perkembangan lain-lain pendapatan daerah yang sah di </w:t>
      </w:r>
      <w:r w:rsidR="00EA7F22" w:rsidRPr="00D743C9">
        <w:rPr>
          <w:rFonts w:ascii="Verdana" w:hAnsi="Verdana" w:cs="Verdana"/>
          <w:w w:val="80"/>
          <w:sz w:val="24"/>
        </w:rPr>
        <w:t xml:space="preserve">Kabupaten Batang </w:t>
      </w:r>
      <w:r w:rsidRPr="00D743C9">
        <w:rPr>
          <w:rFonts w:ascii="Verdana" w:hAnsi="Verdana" w:cs="Verdana"/>
          <w:w w:val="80"/>
          <w:sz w:val="24"/>
        </w:rPr>
        <w:t>meningkat hingga tahun 201</w:t>
      </w:r>
      <w:r w:rsidR="00926705" w:rsidRPr="00D743C9">
        <w:rPr>
          <w:rFonts w:ascii="Verdana" w:hAnsi="Verdana" w:cs="Verdana"/>
          <w:w w:val="80"/>
          <w:sz w:val="24"/>
        </w:rPr>
        <w:t>4</w:t>
      </w:r>
      <w:r w:rsidR="000D4EBB">
        <w:rPr>
          <w:rFonts w:ascii="Verdana" w:hAnsi="Verdana" w:cs="Verdana"/>
          <w:w w:val="80"/>
          <w:sz w:val="24"/>
          <w:lang w:val="id-ID"/>
        </w:rPr>
        <w:t xml:space="preserve"> </w:t>
      </w:r>
      <w:r w:rsidRPr="00D743C9">
        <w:rPr>
          <w:rFonts w:ascii="Verdana" w:hAnsi="Verdana" w:cs="Verdana"/>
          <w:w w:val="80"/>
          <w:sz w:val="24"/>
        </w:rPr>
        <w:t xml:space="preserve">tetapi setelah itu justru semakin </w:t>
      </w:r>
      <w:r w:rsidR="00926705" w:rsidRPr="00D743C9">
        <w:rPr>
          <w:rFonts w:ascii="Verdana" w:hAnsi="Verdana" w:cs="Verdana"/>
          <w:w w:val="80"/>
          <w:sz w:val="24"/>
        </w:rPr>
        <w:t>meningkat</w:t>
      </w:r>
      <w:r w:rsidRPr="00D743C9">
        <w:rPr>
          <w:rFonts w:ascii="Verdana" w:hAnsi="Verdana" w:cs="Verdana"/>
          <w:w w:val="80"/>
          <w:sz w:val="24"/>
        </w:rPr>
        <w:t xml:space="preserve">. Laju perkembangan pendapatan di </w:t>
      </w:r>
      <w:r w:rsidR="00EA7F22" w:rsidRPr="00D743C9">
        <w:rPr>
          <w:rFonts w:ascii="Verdana" w:hAnsi="Verdana" w:cs="Verdana"/>
          <w:w w:val="80"/>
          <w:sz w:val="24"/>
        </w:rPr>
        <w:t xml:space="preserve">Kabupaten Batang </w:t>
      </w:r>
      <w:r w:rsidRPr="00D743C9">
        <w:rPr>
          <w:rFonts w:ascii="Verdana" w:hAnsi="Verdana" w:cs="Verdana"/>
          <w:w w:val="80"/>
          <w:sz w:val="24"/>
        </w:rPr>
        <w:t>sangat terbantu dengan semakin meningkatnya pendapatan asli daerah dan dana perimbangan yang diterimanya.</w:t>
      </w:r>
    </w:p>
    <w:p w:rsidR="0002607F" w:rsidRPr="00D743C9" w:rsidRDefault="0002607F" w:rsidP="00EF080B">
      <w:pPr>
        <w:autoSpaceDE w:val="0"/>
        <w:autoSpaceDN w:val="0"/>
        <w:adjustRightInd w:val="0"/>
        <w:spacing w:after="0" w:line="360" w:lineRule="auto"/>
        <w:ind w:firstLine="562"/>
        <w:jc w:val="both"/>
        <w:rPr>
          <w:rFonts w:ascii="Verdana" w:hAnsi="Verdana" w:cs="Verdana"/>
          <w:w w:val="80"/>
          <w:sz w:val="24"/>
        </w:rPr>
      </w:pPr>
      <w:r w:rsidRPr="00D743C9">
        <w:rPr>
          <w:rFonts w:ascii="Verdana" w:hAnsi="Verdana" w:cs="Verdana"/>
          <w:w w:val="80"/>
          <w:sz w:val="24"/>
        </w:rPr>
        <w:t>Berdasarkan kebijakan-kebi</w:t>
      </w:r>
      <w:r w:rsidR="00EF080B">
        <w:rPr>
          <w:rFonts w:ascii="Verdana" w:hAnsi="Verdana" w:cs="Verdana"/>
          <w:w w:val="80"/>
          <w:sz w:val="24"/>
        </w:rPr>
        <w:t xml:space="preserve">jakan yang digariskan tersebut </w:t>
      </w:r>
      <w:r w:rsidRPr="00D743C9">
        <w:rPr>
          <w:rFonts w:ascii="Verdana" w:hAnsi="Verdana" w:cs="Verdana"/>
          <w:w w:val="80"/>
          <w:sz w:val="24"/>
        </w:rPr>
        <w:t xml:space="preserve">maka proyeksi anggaran pendapatan Pemerintah </w:t>
      </w:r>
      <w:r w:rsidR="00EA7F22" w:rsidRPr="00D743C9">
        <w:rPr>
          <w:rFonts w:ascii="Verdana" w:hAnsi="Verdana" w:cs="Verdana"/>
          <w:w w:val="80"/>
          <w:sz w:val="24"/>
        </w:rPr>
        <w:t xml:space="preserve">Kabupaten Batang </w:t>
      </w:r>
      <w:r w:rsidR="00B260DC">
        <w:rPr>
          <w:rFonts w:ascii="Verdana" w:hAnsi="Verdana" w:cs="Verdana"/>
          <w:w w:val="80"/>
          <w:sz w:val="24"/>
          <w:lang w:val="id-ID"/>
        </w:rPr>
        <w:t>2018</w:t>
      </w:r>
      <w:r w:rsidR="00EF080B">
        <w:rPr>
          <w:rFonts w:ascii="Verdana" w:hAnsi="Verdana" w:cs="Verdana"/>
          <w:w w:val="80"/>
          <w:sz w:val="24"/>
        </w:rPr>
        <w:t xml:space="preserve"> dapat disajikan pada Tabel 3.10</w:t>
      </w:r>
      <w:r w:rsidRPr="00D743C9">
        <w:rPr>
          <w:rFonts w:ascii="Verdana" w:hAnsi="Verdana" w:cs="Verdana"/>
          <w:w w:val="80"/>
          <w:sz w:val="24"/>
        </w:rPr>
        <w:t>.</w:t>
      </w:r>
    </w:p>
    <w:p w:rsidR="0002607F" w:rsidRPr="00D743C9" w:rsidRDefault="0002607F" w:rsidP="0002607F">
      <w:pPr>
        <w:autoSpaceDE w:val="0"/>
        <w:autoSpaceDN w:val="0"/>
        <w:adjustRightInd w:val="0"/>
        <w:jc w:val="center"/>
        <w:rPr>
          <w:rFonts w:ascii="Verdana" w:hAnsi="Verdana" w:cs="Verdana"/>
          <w:w w:val="80"/>
          <w:lang w:eastAsia="id-ID"/>
        </w:rPr>
        <w:sectPr w:rsidR="0002607F" w:rsidRPr="00D743C9" w:rsidSect="00F70D65">
          <w:headerReference w:type="default" r:id="rId13"/>
          <w:footerReference w:type="default" r:id="rId14"/>
          <w:pgSz w:w="11909" w:h="18706" w:code="60"/>
          <w:pgMar w:top="2275" w:right="1699" w:bottom="1699" w:left="2275" w:header="706" w:footer="706" w:gutter="0"/>
          <w:cols w:space="708"/>
          <w:docGrid w:linePitch="360"/>
        </w:sectPr>
      </w:pPr>
    </w:p>
    <w:p w:rsidR="0002607F" w:rsidRPr="00D743C9" w:rsidRDefault="0002607F" w:rsidP="00AD2B12">
      <w:pPr>
        <w:pStyle w:val="ListParagraph"/>
        <w:numPr>
          <w:ilvl w:val="0"/>
          <w:numId w:val="10"/>
        </w:numPr>
        <w:spacing w:line="240" w:lineRule="auto"/>
        <w:ind w:left="0" w:firstLine="0"/>
        <w:contextualSpacing/>
        <w:jc w:val="center"/>
        <w:rPr>
          <w:rFonts w:ascii="Verdana" w:hAnsi="Verdana" w:cs="Verdana"/>
          <w:w w:val="80"/>
          <w:sz w:val="20"/>
          <w:szCs w:val="20"/>
          <w:lang w:eastAsia="id-ID"/>
        </w:rPr>
      </w:pPr>
    </w:p>
    <w:p w:rsidR="0002607F" w:rsidRPr="00D743C9" w:rsidRDefault="0002607F" w:rsidP="00AD2B12">
      <w:pPr>
        <w:autoSpaceDE w:val="0"/>
        <w:autoSpaceDN w:val="0"/>
        <w:adjustRightInd w:val="0"/>
        <w:spacing w:after="0" w:line="240" w:lineRule="auto"/>
        <w:contextualSpacing/>
        <w:jc w:val="center"/>
        <w:rPr>
          <w:rFonts w:ascii="Verdana" w:hAnsi="Verdana" w:cs="Verdana"/>
          <w:b/>
          <w:bCs/>
          <w:w w:val="80"/>
          <w:sz w:val="24"/>
          <w:lang w:eastAsia="id-ID"/>
        </w:rPr>
      </w:pPr>
      <w:r w:rsidRPr="00D743C9">
        <w:rPr>
          <w:rFonts w:ascii="Verdana" w:hAnsi="Verdana" w:cs="Verdana"/>
          <w:b/>
          <w:bCs/>
          <w:w w:val="80"/>
          <w:sz w:val="24"/>
          <w:lang w:eastAsia="id-ID"/>
        </w:rPr>
        <w:t xml:space="preserve">Proyeksi Pendapatan Daerah </w:t>
      </w:r>
      <w:r w:rsidR="00EA7F22" w:rsidRPr="00D743C9">
        <w:rPr>
          <w:rFonts w:ascii="Verdana" w:hAnsi="Verdana" w:cs="Verdana"/>
          <w:b/>
          <w:bCs/>
          <w:w w:val="80"/>
          <w:sz w:val="24"/>
          <w:lang w:eastAsia="id-ID"/>
        </w:rPr>
        <w:t xml:space="preserve">Kabupaten Batang </w:t>
      </w:r>
    </w:p>
    <w:p w:rsidR="0002607F" w:rsidRDefault="000D4EBB" w:rsidP="00AD2B12">
      <w:pPr>
        <w:autoSpaceDE w:val="0"/>
        <w:autoSpaceDN w:val="0"/>
        <w:adjustRightInd w:val="0"/>
        <w:spacing w:after="0" w:line="240" w:lineRule="auto"/>
        <w:contextualSpacing/>
        <w:jc w:val="center"/>
        <w:rPr>
          <w:rFonts w:ascii="Verdana" w:hAnsi="Verdana" w:cs="Verdana"/>
          <w:b/>
          <w:bCs/>
          <w:w w:val="80"/>
          <w:sz w:val="24"/>
          <w:lang w:val="id-ID" w:eastAsia="id-ID"/>
        </w:rPr>
      </w:pPr>
      <w:r>
        <w:rPr>
          <w:rFonts w:ascii="Verdana" w:hAnsi="Verdana" w:cs="Verdana"/>
          <w:b/>
          <w:bCs/>
          <w:w w:val="80"/>
          <w:sz w:val="24"/>
          <w:lang w:val="id-ID" w:eastAsia="id-ID"/>
        </w:rPr>
        <w:t>T</w:t>
      </w:r>
      <w:r w:rsidR="0002607F" w:rsidRPr="00D743C9">
        <w:rPr>
          <w:rFonts w:ascii="Verdana" w:hAnsi="Verdana" w:cs="Verdana"/>
          <w:b/>
          <w:bCs/>
          <w:w w:val="80"/>
          <w:sz w:val="24"/>
          <w:lang w:eastAsia="id-ID"/>
        </w:rPr>
        <w:t>ahun 2018</w:t>
      </w:r>
    </w:p>
    <w:p w:rsidR="00B260DC" w:rsidRDefault="00B260DC" w:rsidP="00AD2B12">
      <w:pPr>
        <w:autoSpaceDE w:val="0"/>
        <w:autoSpaceDN w:val="0"/>
        <w:adjustRightInd w:val="0"/>
        <w:spacing w:after="0" w:line="240" w:lineRule="auto"/>
        <w:contextualSpacing/>
        <w:jc w:val="center"/>
        <w:rPr>
          <w:rFonts w:ascii="Verdana" w:hAnsi="Verdana" w:cs="Verdana"/>
          <w:b/>
          <w:bCs/>
          <w:w w:val="80"/>
          <w:sz w:val="24"/>
          <w:lang w:val="id-ID" w:eastAsia="id-ID"/>
        </w:rPr>
      </w:pPr>
    </w:p>
    <w:p w:rsidR="000D4EBB" w:rsidRDefault="000D4EBB" w:rsidP="00AD2B12">
      <w:pPr>
        <w:autoSpaceDE w:val="0"/>
        <w:autoSpaceDN w:val="0"/>
        <w:adjustRightInd w:val="0"/>
        <w:spacing w:after="0" w:line="240" w:lineRule="auto"/>
        <w:contextualSpacing/>
        <w:jc w:val="center"/>
        <w:rPr>
          <w:rFonts w:ascii="Verdana" w:hAnsi="Verdana" w:cs="Verdana"/>
          <w:b/>
          <w:bCs/>
          <w:w w:val="80"/>
          <w:sz w:val="24"/>
          <w:lang w:val="id-ID" w:eastAsia="id-ID"/>
        </w:rPr>
      </w:pPr>
    </w:p>
    <w:tbl>
      <w:tblPr>
        <w:tblW w:w="13054" w:type="dxa"/>
        <w:tblInd w:w="95" w:type="dxa"/>
        <w:tblLook w:val="04A0"/>
      </w:tblPr>
      <w:tblGrid>
        <w:gridCol w:w="980"/>
        <w:gridCol w:w="8247"/>
        <w:gridCol w:w="3827"/>
      </w:tblGrid>
      <w:tr w:rsidR="000D4EBB" w:rsidRPr="00433E62" w:rsidTr="000D4EBB">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Kode Rek</w:t>
            </w:r>
          </w:p>
        </w:tc>
        <w:tc>
          <w:tcPr>
            <w:tcW w:w="824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D4EBB" w:rsidRPr="00433E62" w:rsidRDefault="000D4EBB" w:rsidP="000D4EBB">
            <w:pPr>
              <w:spacing w:after="0" w:line="240" w:lineRule="auto"/>
              <w:jc w:val="center"/>
              <w:rPr>
                <w:rFonts w:ascii="Calibri" w:eastAsia="Times New Roman" w:hAnsi="Calibri"/>
                <w:b/>
                <w:bCs/>
                <w:color w:val="000000"/>
                <w:sz w:val="24"/>
                <w:szCs w:val="24"/>
                <w:lang w:val="id-ID" w:eastAsia="id-ID"/>
              </w:rPr>
            </w:pPr>
            <w:r w:rsidRPr="000D4EBB">
              <w:rPr>
                <w:rFonts w:ascii="Calibri" w:eastAsia="Times New Roman" w:hAnsi="Calibri"/>
                <w:b/>
                <w:bCs/>
                <w:color w:val="000000"/>
                <w:sz w:val="24"/>
                <w:szCs w:val="24"/>
                <w:lang w:val="id-ID" w:eastAsia="id-ID"/>
              </w:rPr>
              <w:t>URAIAN</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D4EBB" w:rsidRPr="00433E62" w:rsidRDefault="000D4EBB" w:rsidP="000D4EBB">
            <w:pPr>
              <w:spacing w:after="0" w:line="240" w:lineRule="auto"/>
              <w:jc w:val="center"/>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Jumlah</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0D4EBB">
              <w:rPr>
                <w:rFonts w:ascii="Calibri" w:eastAsia="Times New Roman" w:hAnsi="Calibri"/>
                <w:b/>
                <w:bCs/>
                <w:color w:val="000000"/>
                <w:sz w:val="24"/>
                <w:szCs w:val="24"/>
                <w:lang w:eastAsia="id-ID"/>
              </w:rPr>
              <w:t>1</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PENDAPATAN</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2.187.142.728.880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0D4EBB">
              <w:rPr>
                <w:rFonts w:ascii="Calibri" w:eastAsia="Times New Roman" w:hAnsi="Calibri"/>
                <w:b/>
                <w:bCs/>
                <w:color w:val="000000"/>
                <w:sz w:val="24"/>
                <w:szCs w:val="24"/>
                <w:lang w:eastAsia="id-ID"/>
              </w:rPr>
              <w:t>1</w:t>
            </w:r>
            <w:r w:rsidRPr="00433E62">
              <w:rPr>
                <w:rFonts w:ascii="Calibri" w:eastAsia="Times New Roman" w:hAnsi="Calibri"/>
                <w:b/>
                <w:bCs/>
                <w:color w:val="000000"/>
                <w:sz w:val="24"/>
                <w:szCs w:val="24"/>
                <w:lang w:eastAsia="id-ID"/>
              </w:rPr>
              <w:t>.1</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PENDAPATAN ASLI DAERAH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197.756.571.630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.1.1</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Pendapatan Pajak Daerah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57.566.850.000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.1.2</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Hasil Retribusi Daerah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9.612.868.525</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.1.3</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Hasil Pengelolaan Kekayaan Daerah yang Dipisahkan</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8.641.662.605</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.1.4</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Lain-lain Pendapatan Asli Daerah yang Sah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121.935.190.500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0D4EBB">
              <w:rPr>
                <w:rFonts w:ascii="Calibri" w:eastAsia="Times New Roman" w:hAnsi="Calibri"/>
                <w:b/>
                <w:bCs/>
                <w:color w:val="000000"/>
                <w:sz w:val="24"/>
                <w:szCs w:val="24"/>
                <w:lang w:eastAsia="id-ID"/>
              </w:rPr>
              <w:t>1</w:t>
            </w:r>
            <w:r w:rsidRPr="00433E62">
              <w:rPr>
                <w:rFonts w:ascii="Calibri" w:eastAsia="Times New Roman" w:hAnsi="Calibri"/>
                <w:b/>
                <w:bCs/>
                <w:color w:val="000000"/>
                <w:sz w:val="24"/>
                <w:szCs w:val="24"/>
                <w:lang w:eastAsia="id-ID"/>
              </w:rPr>
              <w:t>.2</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DANA PERIMBANGAN</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1.439.990.372.000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.2.1</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Bagi Hasil Pajak/Bagi Hasil Bukan Pajak</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33.473.161.000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.2.2</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Alokasi Umum</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790.848.003.000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.2.3</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Alokasi Khusus</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615.669.208.000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.2.4</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Insentif Daerah (DID)</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0D4EBB">
              <w:rPr>
                <w:rFonts w:ascii="Calibri" w:eastAsia="Times New Roman" w:hAnsi="Calibri"/>
                <w:b/>
                <w:bCs/>
                <w:color w:val="000000"/>
                <w:sz w:val="24"/>
                <w:szCs w:val="24"/>
                <w:lang w:eastAsia="id-ID"/>
              </w:rPr>
              <w:t>1</w:t>
            </w:r>
            <w:r w:rsidRPr="00433E62">
              <w:rPr>
                <w:rFonts w:ascii="Calibri" w:eastAsia="Times New Roman" w:hAnsi="Calibri"/>
                <w:b/>
                <w:bCs/>
                <w:color w:val="000000"/>
                <w:sz w:val="24"/>
                <w:szCs w:val="24"/>
                <w:lang w:eastAsia="id-ID"/>
              </w:rPr>
              <w:t>.3</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LAIN-LAIN PENDAPATAN DAERAH YANG SAH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549.395.785.250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.3.1</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Pendapatan Hibah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.3.2</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Darurat</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0D4EBB" w:rsidRPr="00433E62" w:rsidTr="000D4EBB">
        <w:trPr>
          <w:trHeight w:val="347"/>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.3.3</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Bagi Hasil Pajak dari Provinsi dan Pemerintah Daerah Lainnya</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90.289.951.250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.3.4</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Dana Penyesuaian dan Otonomi Khusus</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44.824.660.000</w:t>
            </w:r>
          </w:p>
        </w:tc>
      </w:tr>
      <w:tr w:rsidR="000D4EBB" w:rsidRPr="00433E62" w:rsidTr="000D4EBB">
        <w:trPr>
          <w:trHeight w:val="257"/>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.3.5</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Bantuan Keuangan dari Provinsi atau Pemerintah Daerah Lainnya</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146.018.550.000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.3.6</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Pendapatan Dana Desa</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190.962.224.000</w:t>
            </w:r>
          </w:p>
        </w:tc>
      </w:tr>
      <w:tr w:rsidR="000D4EBB" w:rsidRPr="00433E62" w:rsidTr="000D4EBB">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0D4EBB">
              <w:rPr>
                <w:rFonts w:ascii="Calibri" w:eastAsia="Times New Roman" w:hAnsi="Calibri"/>
                <w:color w:val="000000"/>
                <w:sz w:val="24"/>
                <w:szCs w:val="24"/>
                <w:lang w:eastAsia="id-ID"/>
              </w:rPr>
              <w:t>1</w:t>
            </w:r>
            <w:r w:rsidRPr="00433E62">
              <w:rPr>
                <w:rFonts w:ascii="Calibri" w:eastAsia="Times New Roman" w:hAnsi="Calibri"/>
                <w:color w:val="000000"/>
                <w:sz w:val="24"/>
                <w:szCs w:val="24"/>
                <w:lang w:eastAsia="id-ID"/>
              </w:rPr>
              <w:t>.3.7</w:t>
            </w:r>
          </w:p>
        </w:tc>
        <w:tc>
          <w:tcPr>
            <w:tcW w:w="824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Pendapatan Kompensasi PPh</w:t>
            </w:r>
          </w:p>
        </w:tc>
        <w:tc>
          <w:tcPr>
            <w:tcW w:w="3827" w:type="dxa"/>
            <w:tcBorders>
              <w:top w:val="nil"/>
              <w:left w:val="nil"/>
              <w:bottom w:val="single" w:sz="4" w:space="0" w:color="auto"/>
              <w:right w:val="single" w:sz="4" w:space="0" w:color="auto"/>
            </w:tcBorders>
            <w:shd w:val="clear" w:color="auto" w:fill="auto"/>
            <w:vAlign w:val="center"/>
            <w:hideMark/>
          </w:tcPr>
          <w:p w:rsidR="000D4EBB" w:rsidRPr="00433E62" w:rsidRDefault="000D4EBB"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77.300.400.000</w:t>
            </w:r>
          </w:p>
        </w:tc>
      </w:tr>
    </w:tbl>
    <w:p w:rsidR="000D4EBB" w:rsidRDefault="000D4EBB" w:rsidP="00AD2B12">
      <w:pPr>
        <w:autoSpaceDE w:val="0"/>
        <w:autoSpaceDN w:val="0"/>
        <w:adjustRightInd w:val="0"/>
        <w:spacing w:after="0" w:line="240" w:lineRule="auto"/>
        <w:contextualSpacing/>
        <w:jc w:val="center"/>
        <w:rPr>
          <w:rFonts w:ascii="Verdana" w:hAnsi="Verdana" w:cs="Verdana"/>
          <w:b/>
          <w:bCs/>
          <w:w w:val="80"/>
          <w:sz w:val="24"/>
          <w:lang w:val="id-ID" w:eastAsia="id-ID"/>
        </w:rPr>
      </w:pPr>
    </w:p>
    <w:p w:rsidR="00B260DC" w:rsidRPr="00B260DC" w:rsidRDefault="00B260DC" w:rsidP="00AD2B12">
      <w:pPr>
        <w:autoSpaceDE w:val="0"/>
        <w:autoSpaceDN w:val="0"/>
        <w:adjustRightInd w:val="0"/>
        <w:spacing w:after="0" w:line="240" w:lineRule="auto"/>
        <w:contextualSpacing/>
        <w:jc w:val="center"/>
        <w:rPr>
          <w:rFonts w:ascii="Verdana" w:hAnsi="Verdana" w:cs="Verdana"/>
          <w:b/>
          <w:bCs/>
          <w:w w:val="80"/>
          <w:sz w:val="24"/>
          <w:lang w:val="id-ID" w:eastAsia="id-ID"/>
        </w:rPr>
      </w:pPr>
    </w:p>
    <w:p w:rsidR="0002607F" w:rsidRPr="000D4EBB" w:rsidRDefault="000D4EBB" w:rsidP="0002607F">
      <w:pPr>
        <w:autoSpaceDE w:val="0"/>
        <w:autoSpaceDN w:val="0"/>
        <w:adjustRightInd w:val="0"/>
        <w:spacing w:line="240" w:lineRule="auto"/>
        <w:rPr>
          <w:rFonts w:ascii="Verdana" w:hAnsi="Verdana" w:cs="Verdana"/>
          <w:i/>
          <w:w w:val="80"/>
          <w:sz w:val="18"/>
          <w:szCs w:val="18"/>
          <w:lang w:val="id-ID" w:eastAsia="id-ID"/>
        </w:rPr>
        <w:sectPr w:rsidR="0002607F" w:rsidRPr="000D4EBB" w:rsidSect="0002607F">
          <w:pgSz w:w="16838" w:h="11906" w:orient="landscape"/>
          <w:pgMar w:top="1440" w:right="1440" w:bottom="1440" w:left="1440" w:header="709" w:footer="709" w:gutter="0"/>
          <w:cols w:space="708"/>
          <w:docGrid w:linePitch="360"/>
        </w:sectPr>
      </w:pPr>
      <w:r>
        <w:rPr>
          <w:rFonts w:ascii="Verdana" w:hAnsi="Verdana" w:cs="Verdana"/>
          <w:bCs/>
          <w:i/>
          <w:w w:val="80"/>
          <w:sz w:val="18"/>
          <w:szCs w:val="18"/>
          <w:lang w:eastAsia="id-ID"/>
        </w:rPr>
        <w:t xml:space="preserve">Sumber: </w:t>
      </w:r>
      <w:r>
        <w:rPr>
          <w:rFonts w:ascii="Verdana" w:hAnsi="Verdana" w:cs="Verdana"/>
          <w:bCs/>
          <w:i/>
          <w:w w:val="80"/>
          <w:sz w:val="18"/>
          <w:szCs w:val="18"/>
          <w:lang w:val="id-ID" w:eastAsia="id-ID"/>
        </w:rPr>
        <w:t>Bapelitbang Kabupaten Batang tahun 2017</w:t>
      </w:r>
    </w:p>
    <w:p w:rsidR="0002607F" w:rsidRPr="00D743C9" w:rsidRDefault="0002607F" w:rsidP="00D468EF">
      <w:pPr>
        <w:numPr>
          <w:ilvl w:val="0"/>
          <w:numId w:val="6"/>
        </w:numPr>
        <w:spacing w:after="0" w:line="360" w:lineRule="auto"/>
        <w:ind w:hanging="720"/>
        <w:rPr>
          <w:rFonts w:ascii="Verdana" w:hAnsi="Verdana" w:cs="Verdana"/>
          <w:b/>
          <w:bCs/>
          <w:w w:val="80"/>
          <w:sz w:val="24"/>
        </w:rPr>
      </w:pPr>
      <w:r w:rsidRPr="00D743C9">
        <w:rPr>
          <w:rFonts w:ascii="Verdana" w:hAnsi="Verdana" w:cs="Verdana"/>
          <w:b/>
          <w:bCs/>
          <w:w w:val="80"/>
          <w:sz w:val="24"/>
        </w:rPr>
        <w:lastRenderedPageBreak/>
        <w:t>Operasionalisasi Kebijakan Belanja</w:t>
      </w:r>
    </w:p>
    <w:p w:rsidR="0002607F" w:rsidRPr="00D743C9" w:rsidRDefault="0002607F" w:rsidP="00D468EF">
      <w:pPr>
        <w:autoSpaceDE w:val="0"/>
        <w:autoSpaceDN w:val="0"/>
        <w:adjustRightInd w:val="0"/>
        <w:spacing w:after="0" w:line="360" w:lineRule="auto"/>
        <w:ind w:firstLine="567"/>
        <w:jc w:val="both"/>
        <w:rPr>
          <w:rFonts w:ascii="Verdana" w:hAnsi="Verdana" w:cs="Verdana"/>
          <w:w w:val="80"/>
          <w:sz w:val="24"/>
        </w:rPr>
      </w:pPr>
      <w:r w:rsidRPr="00D743C9">
        <w:rPr>
          <w:rFonts w:ascii="Verdana" w:hAnsi="Verdana" w:cs="Verdana"/>
          <w:w w:val="80"/>
          <w:sz w:val="24"/>
        </w:rPr>
        <w:t>Kebijakan dalam bidang belanja daerah ditekankan pada upaya penghematan biaya dan belanja:</w:t>
      </w:r>
    </w:p>
    <w:p w:rsidR="0002607F" w:rsidRPr="00D743C9" w:rsidRDefault="0002607F" w:rsidP="00D468EF">
      <w:pPr>
        <w:pStyle w:val="ListParagraph"/>
        <w:numPr>
          <w:ilvl w:val="0"/>
          <w:numId w:val="8"/>
        </w:numPr>
        <w:autoSpaceDE w:val="0"/>
        <w:autoSpaceDN w:val="0"/>
        <w:adjustRightInd w:val="0"/>
        <w:ind w:left="567" w:hanging="567"/>
        <w:jc w:val="both"/>
        <w:rPr>
          <w:rFonts w:ascii="Verdana" w:hAnsi="Verdana" w:cs="Verdana"/>
          <w:w w:val="80"/>
          <w:sz w:val="24"/>
        </w:rPr>
      </w:pPr>
      <w:r w:rsidRPr="00D743C9">
        <w:rPr>
          <w:rFonts w:ascii="Verdana" w:hAnsi="Verdana" w:cs="Verdana"/>
          <w:w w:val="80"/>
          <w:sz w:val="24"/>
        </w:rPr>
        <w:t>Penataan anggaran berbasis kinerja (</w:t>
      </w:r>
      <w:r w:rsidRPr="00D743C9">
        <w:rPr>
          <w:rFonts w:ascii="Verdana" w:hAnsi="Verdana" w:cs="Verdana"/>
          <w:i/>
          <w:w w:val="80"/>
          <w:sz w:val="24"/>
        </w:rPr>
        <w:t>Performance budget</w:t>
      </w:r>
      <w:r w:rsidRPr="00D743C9">
        <w:rPr>
          <w:rFonts w:ascii="Verdana" w:hAnsi="Verdana" w:cs="Verdana"/>
          <w:w w:val="80"/>
          <w:sz w:val="24"/>
        </w:rPr>
        <w:t>) melalui penataan sistem penyusunan dan pengelolaan anggaran daerah yang berorientasi pada pencapaian hasil atau kinerja secara efisien. efektif dan berkesinambungan sehingga memberikan hasil yang baik dengan biaya yang rendah.</w:t>
      </w:r>
    </w:p>
    <w:p w:rsidR="0002607F" w:rsidRPr="00D743C9" w:rsidRDefault="0002607F" w:rsidP="00D468EF">
      <w:pPr>
        <w:pStyle w:val="ListParagraph"/>
        <w:numPr>
          <w:ilvl w:val="0"/>
          <w:numId w:val="8"/>
        </w:numPr>
        <w:autoSpaceDE w:val="0"/>
        <w:autoSpaceDN w:val="0"/>
        <w:adjustRightInd w:val="0"/>
        <w:ind w:left="567" w:hanging="567"/>
        <w:jc w:val="both"/>
        <w:rPr>
          <w:rFonts w:ascii="Verdana" w:hAnsi="Verdana" w:cs="Verdana"/>
          <w:w w:val="80"/>
          <w:sz w:val="24"/>
        </w:rPr>
      </w:pPr>
      <w:r w:rsidRPr="00D743C9">
        <w:rPr>
          <w:rFonts w:ascii="Verdana" w:hAnsi="Verdana" w:cs="Verdana"/>
          <w:w w:val="80"/>
          <w:sz w:val="24"/>
        </w:rPr>
        <w:t xml:space="preserve">Peninjauan kembali berbagai kebijakan pemerintah </w:t>
      </w:r>
      <w:r w:rsidR="00EA7F22" w:rsidRPr="00D743C9">
        <w:rPr>
          <w:rFonts w:ascii="Verdana" w:hAnsi="Verdana" w:cs="Verdana"/>
          <w:w w:val="80"/>
          <w:sz w:val="24"/>
        </w:rPr>
        <w:t xml:space="preserve">Kabupaten Batang </w:t>
      </w:r>
      <w:r w:rsidRPr="00D743C9">
        <w:rPr>
          <w:rFonts w:ascii="Verdana" w:hAnsi="Verdana" w:cs="Verdana"/>
          <w:w w:val="80"/>
          <w:sz w:val="24"/>
        </w:rPr>
        <w:t>. terutama yang berkaitan dengan atau dalam rangka optimalisasi Pendapatan daerah</w:t>
      </w:r>
    </w:p>
    <w:p w:rsidR="0002607F" w:rsidRPr="00D743C9" w:rsidRDefault="0002607F" w:rsidP="00D468EF">
      <w:pPr>
        <w:autoSpaceDE w:val="0"/>
        <w:autoSpaceDN w:val="0"/>
        <w:adjustRightInd w:val="0"/>
        <w:spacing w:after="0" w:line="360" w:lineRule="auto"/>
        <w:ind w:firstLine="567"/>
        <w:jc w:val="both"/>
        <w:rPr>
          <w:rFonts w:ascii="Verdana" w:hAnsi="Verdana" w:cs="Verdana"/>
          <w:bCs/>
          <w:w w:val="80"/>
          <w:sz w:val="24"/>
          <w:lang w:eastAsia="id-ID"/>
        </w:rPr>
      </w:pPr>
      <w:r w:rsidRPr="00D743C9">
        <w:rPr>
          <w:rFonts w:ascii="Verdana" w:hAnsi="Verdana" w:cs="Verdana"/>
          <w:w w:val="80"/>
          <w:sz w:val="24"/>
        </w:rPr>
        <w:t>Sebagai gambaran capaian k</w:t>
      </w:r>
      <w:r w:rsidRPr="00D743C9">
        <w:rPr>
          <w:rFonts w:ascii="Verdana" w:hAnsi="Verdana" w:cs="Verdana"/>
          <w:bCs/>
          <w:w w:val="80"/>
          <w:sz w:val="24"/>
          <w:lang w:eastAsia="id-ID"/>
        </w:rPr>
        <w:t xml:space="preserve">inerja penghematan belanja daerah </w:t>
      </w:r>
      <w:r w:rsidR="00EA7F22" w:rsidRPr="00D743C9">
        <w:rPr>
          <w:rFonts w:ascii="Verdana" w:hAnsi="Verdana" w:cs="Verdana"/>
          <w:bCs/>
          <w:w w:val="80"/>
          <w:sz w:val="24"/>
          <w:lang w:eastAsia="id-ID"/>
        </w:rPr>
        <w:t xml:space="preserve">Kabupaten Batang </w:t>
      </w:r>
      <w:r w:rsidR="00AD2B12" w:rsidRPr="00F70D65">
        <w:rPr>
          <w:rFonts w:ascii="Verdana" w:hAnsi="Verdana" w:cs="Verdana"/>
          <w:w w:val="80"/>
          <w:sz w:val="24"/>
        </w:rPr>
        <w:t>tahun</w:t>
      </w:r>
      <w:r w:rsidR="00AD2B12" w:rsidRPr="00D743C9">
        <w:rPr>
          <w:rFonts w:ascii="Verdana" w:hAnsi="Verdana" w:cs="Verdana"/>
          <w:bCs/>
          <w:w w:val="80"/>
          <w:sz w:val="24"/>
          <w:lang w:eastAsia="id-ID"/>
        </w:rPr>
        <w:t xml:space="preserve"> anggaran 2014-2016</w:t>
      </w:r>
      <w:r w:rsidRPr="00D743C9">
        <w:rPr>
          <w:rFonts w:ascii="Verdana" w:hAnsi="Verdana" w:cs="Verdana"/>
          <w:bCs/>
          <w:w w:val="80"/>
          <w:sz w:val="24"/>
          <w:lang w:eastAsia="id-ID"/>
        </w:rPr>
        <w:t xml:space="preserve"> serta proyeksi belanja daerah tahun 2017 dapat dilihat dari tabel berikut:</w:t>
      </w:r>
    </w:p>
    <w:p w:rsidR="0002607F" w:rsidRPr="00D743C9" w:rsidRDefault="0002607F" w:rsidP="00AD2B12">
      <w:pPr>
        <w:pStyle w:val="ListParagraph"/>
        <w:numPr>
          <w:ilvl w:val="0"/>
          <w:numId w:val="10"/>
        </w:numPr>
        <w:spacing w:line="240" w:lineRule="auto"/>
        <w:ind w:left="0" w:firstLine="0"/>
        <w:contextualSpacing/>
        <w:jc w:val="center"/>
        <w:rPr>
          <w:rFonts w:ascii="Verdana" w:hAnsi="Verdana" w:cs="Verdana"/>
          <w:w w:val="80"/>
          <w:sz w:val="20"/>
          <w:szCs w:val="20"/>
          <w:lang w:eastAsia="id-ID"/>
        </w:rPr>
      </w:pPr>
    </w:p>
    <w:p w:rsidR="0002607F" w:rsidRPr="00D743C9" w:rsidRDefault="0002607F" w:rsidP="00AD2B12">
      <w:pPr>
        <w:spacing w:after="0" w:line="240" w:lineRule="auto"/>
        <w:contextualSpacing/>
        <w:jc w:val="center"/>
        <w:rPr>
          <w:rFonts w:ascii="Verdana" w:hAnsi="Verdana" w:cs="Verdana"/>
          <w:b/>
          <w:bCs/>
          <w:w w:val="80"/>
          <w:sz w:val="24"/>
          <w:lang w:eastAsia="id-ID"/>
        </w:rPr>
      </w:pPr>
      <w:r w:rsidRPr="00D743C9">
        <w:rPr>
          <w:rFonts w:ascii="Verdana" w:hAnsi="Verdana" w:cs="Verdana"/>
          <w:b/>
          <w:bCs/>
          <w:w w:val="80"/>
          <w:sz w:val="24"/>
          <w:lang w:eastAsia="id-ID"/>
        </w:rPr>
        <w:t xml:space="preserve">Capaian Kinerja Belanja Daerah </w:t>
      </w:r>
      <w:r w:rsidR="00EA7F22" w:rsidRPr="00D743C9">
        <w:rPr>
          <w:rFonts w:ascii="Verdana" w:hAnsi="Verdana" w:cs="Verdana"/>
          <w:b/>
          <w:bCs/>
          <w:w w:val="80"/>
          <w:sz w:val="24"/>
          <w:lang w:eastAsia="id-ID"/>
        </w:rPr>
        <w:t xml:space="preserve">Kabupaten Batang </w:t>
      </w:r>
    </w:p>
    <w:p w:rsidR="0002607F" w:rsidRPr="00D743C9" w:rsidRDefault="0027028A" w:rsidP="00AD2B12">
      <w:pPr>
        <w:spacing w:after="0" w:line="240" w:lineRule="auto"/>
        <w:contextualSpacing/>
        <w:jc w:val="center"/>
        <w:rPr>
          <w:rFonts w:ascii="Verdana" w:hAnsi="Verdana" w:cs="Verdana"/>
          <w:b/>
          <w:bCs/>
          <w:w w:val="80"/>
          <w:sz w:val="24"/>
          <w:lang w:eastAsia="id-ID"/>
        </w:rPr>
      </w:pPr>
      <w:r w:rsidRPr="00D743C9">
        <w:rPr>
          <w:rFonts w:ascii="Verdana" w:hAnsi="Verdana" w:cs="Verdana"/>
          <w:b/>
          <w:bCs/>
          <w:w w:val="80"/>
          <w:sz w:val="24"/>
          <w:lang w:eastAsia="id-ID"/>
        </w:rPr>
        <w:t>Tahun Anggaran 201</w:t>
      </w:r>
      <w:r w:rsidR="00D468EF">
        <w:rPr>
          <w:rFonts w:ascii="Verdana" w:hAnsi="Verdana" w:cs="Verdana"/>
          <w:b/>
          <w:bCs/>
          <w:w w:val="80"/>
          <w:sz w:val="24"/>
          <w:lang w:eastAsia="id-ID"/>
        </w:rPr>
        <w:t>2</w:t>
      </w:r>
      <w:r w:rsidRPr="00D743C9">
        <w:rPr>
          <w:rFonts w:ascii="Verdana" w:hAnsi="Verdana" w:cs="Verdana"/>
          <w:b/>
          <w:bCs/>
          <w:w w:val="80"/>
          <w:sz w:val="24"/>
          <w:lang w:eastAsia="id-ID"/>
        </w:rPr>
        <w:t>-2016</w:t>
      </w:r>
    </w:p>
    <w:tbl>
      <w:tblPr>
        <w:tblW w:w="8180" w:type="dxa"/>
        <w:tblInd w:w="-5" w:type="dxa"/>
        <w:tblLook w:val="04A0"/>
      </w:tblPr>
      <w:tblGrid>
        <w:gridCol w:w="3260"/>
        <w:gridCol w:w="980"/>
        <w:gridCol w:w="1000"/>
        <w:gridCol w:w="1060"/>
        <w:gridCol w:w="920"/>
        <w:gridCol w:w="960"/>
      </w:tblGrid>
      <w:tr w:rsidR="00AD2B12" w:rsidRPr="00F70D65" w:rsidTr="00F70D65">
        <w:trPr>
          <w:trHeight w:val="225"/>
          <w:tblHeader/>
        </w:trPr>
        <w:tc>
          <w:tcPr>
            <w:tcW w:w="3260"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Diskripsi Pendapatan Daerah dalam APBD</w:t>
            </w:r>
          </w:p>
        </w:tc>
        <w:tc>
          <w:tcPr>
            <w:tcW w:w="980" w:type="dxa"/>
            <w:tcBorders>
              <w:top w:val="single" w:sz="4" w:space="0" w:color="auto"/>
              <w:left w:val="nil"/>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2012</w:t>
            </w:r>
          </w:p>
        </w:tc>
        <w:tc>
          <w:tcPr>
            <w:tcW w:w="1000" w:type="dxa"/>
            <w:tcBorders>
              <w:top w:val="single" w:sz="4" w:space="0" w:color="auto"/>
              <w:left w:val="nil"/>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2013</w:t>
            </w:r>
          </w:p>
        </w:tc>
        <w:tc>
          <w:tcPr>
            <w:tcW w:w="1060" w:type="dxa"/>
            <w:tcBorders>
              <w:top w:val="single" w:sz="4" w:space="0" w:color="auto"/>
              <w:left w:val="nil"/>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2014</w:t>
            </w:r>
          </w:p>
        </w:tc>
        <w:tc>
          <w:tcPr>
            <w:tcW w:w="920" w:type="dxa"/>
            <w:tcBorders>
              <w:top w:val="single" w:sz="4" w:space="0" w:color="auto"/>
              <w:left w:val="nil"/>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2015</w:t>
            </w:r>
          </w:p>
        </w:tc>
        <w:tc>
          <w:tcPr>
            <w:tcW w:w="960" w:type="dxa"/>
            <w:tcBorders>
              <w:top w:val="single" w:sz="4" w:space="0" w:color="auto"/>
              <w:left w:val="nil"/>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rPr>
              <w:t>2016</w:t>
            </w:r>
          </w:p>
        </w:tc>
      </w:tr>
      <w:tr w:rsidR="00AD2B12" w:rsidRPr="00F70D65" w:rsidTr="00F70D65">
        <w:trPr>
          <w:trHeight w:val="225"/>
          <w:tblHeader/>
        </w:trPr>
        <w:tc>
          <w:tcPr>
            <w:tcW w:w="3260"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rsidR="00AD2B12" w:rsidRPr="00D468EF" w:rsidRDefault="00AD2B12" w:rsidP="00AD2B12">
            <w:pPr>
              <w:spacing w:after="0" w:line="240" w:lineRule="auto"/>
              <w:rPr>
                <w:rFonts w:ascii="Verdana" w:eastAsia="Times New Roman" w:hAnsi="Verdana" w:cs="Calibri"/>
                <w:bCs/>
                <w:w w:val="80"/>
                <w:sz w:val="16"/>
                <w:szCs w:val="16"/>
              </w:rPr>
            </w:pPr>
          </w:p>
        </w:tc>
        <w:tc>
          <w:tcPr>
            <w:tcW w:w="980" w:type="dxa"/>
            <w:tcBorders>
              <w:top w:val="nil"/>
              <w:left w:val="nil"/>
              <w:bottom w:val="single" w:sz="4" w:space="0" w:color="auto"/>
              <w:right w:val="single" w:sz="4" w:space="0" w:color="auto"/>
            </w:tcBorders>
            <w:shd w:val="clear" w:color="auto" w:fill="FFFF00"/>
            <w:noWrap/>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lang w:val="id-ID"/>
              </w:rPr>
              <w:t xml:space="preserve"> % </w:t>
            </w:r>
          </w:p>
        </w:tc>
        <w:tc>
          <w:tcPr>
            <w:tcW w:w="1000" w:type="dxa"/>
            <w:tcBorders>
              <w:top w:val="nil"/>
              <w:left w:val="nil"/>
              <w:bottom w:val="single" w:sz="4" w:space="0" w:color="auto"/>
              <w:right w:val="single" w:sz="4" w:space="0" w:color="auto"/>
            </w:tcBorders>
            <w:shd w:val="clear" w:color="auto" w:fill="FFFF00"/>
            <w:noWrap/>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lang w:val="id-ID"/>
              </w:rPr>
              <w:t xml:space="preserve"> % </w:t>
            </w:r>
          </w:p>
        </w:tc>
        <w:tc>
          <w:tcPr>
            <w:tcW w:w="1060" w:type="dxa"/>
            <w:tcBorders>
              <w:top w:val="nil"/>
              <w:left w:val="nil"/>
              <w:bottom w:val="single" w:sz="4" w:space="0" w:color="auto"/>
              <w:right w:val="single" w:sz="4" w:space="0" w:color="auto"/>
            </w:tcBorders>
            <w:shd w:val="clear" w:color="auto" w:fill="FFFF00"/>
            <w:noWrap/>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lang w:val="id-ID"/>
              </w:rPr>
              <w:t xml:space="preserve"> % </w:t>
            </w:r>
          </w:p>
        </w:tc>
        <w:tc>
          <w:tcPr>
            <w:tcW w:w="920" w:type="dxa"/>
            <w:tcBorders>
              <w:top w:val="nil"/>
              <w:left w:val="nil"/>
              <w:bottom w:val="single" w:sz="4" w:space="0" w:color="auto"/>
              <w:right w:val="single" w:sz="4" w:space="0" w:color="auto"/>
            </w:tcBorders>
            <w:shd w:val="clear" w:color="auto" w:fill="FFFF00"/>
            <w:noWrap/>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lang w:val="id-ID"/>
              </w:rPr>
              <w:t xml:space="preserve"> % </w:t>
            </w:r>
          </w:p>
        </w:tc>
        <w:tc>
          <w:tcPr>
            <w:tcW w:w="960" w:type="dxa"/>
            <w:tcBorders>
              <w:top w:val="nil"/>
              <w:left w:val="nil"/>
              <w:bottom w:val="single" w:sz="4" w:space="0" w:color="auto"/>
              <w:right w:val="single" w:sz="4" w:space="0" w:color="auto"/>
            </w:tcBorders>
            <w:shd w:val="clear" w:color="auto" w:fill="FFFF00"/>
            <w:noWrap/>
            <w:vAlign w:val="center"/>
            <w:hideMark/>
          </w:tcPr>
          <w:p w:rsidR="00AD2B12" w:rsidRPr="00D468EF" w:rsidRDefault="00AD2B12" w:rsidP="00AD2B12">
            <w:pPr>
              <w:spacing w:after="0" w:line="240" w:lineRule="auto"/>
              <w:jc w:val="center"/>
              <w:rPr>
                <w:rFonts w:ascii="Verdana" w:eastAsia="Times New Roman" w:hAnsi="Verdana" w:cs="Calibri"/>
                <w:bCs/>
                <w:w w:val="80"/>
                <w:sz w:val="16"/>
                <w:szCs w:val="16"/>
              </w:rPr>
            </w:pPr>
            <w:r w:rsidRPr="00D468EF">
              <w:rPr>
                <w:rFonts w:ascii="Verdana" w:eastAsia="Times New Roman" w:hAnsi="Verdana" w:cs="Calibri"/>
                <w:bCs/>
                <w:w w:val="80"/>
                <w:sz w:val="16"/>
                <w:szCs w:val="16"/>
                <w:lang w:val="id-ID"/>
              </w:rPr>
              <w:t xml:space="preserve"> % </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90,00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TIDAK LANGSUNG</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94,00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92,00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95,00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Pegawai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87,00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93,00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94,00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Gaji dan Tunjangan PNS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102,00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Tambahan Penghasilan PNS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75,00</w:t>
            </w:r>
          </w:p>
        </w:tc>
      </w:tr>
      <w:tr w:rsidR="00AD2B12" w:rsidRPr="00F70D65" w:rsidTr="0039184E">
        <w:trPr>
          <w:trHeight w:val="63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Penerimaan Lainnya Pimpinan dan Anggota DPRD serta KDH/WKDH</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Biaya Pemungutan Pajak Daerah</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103,00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Bunga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23,00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18,00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12,00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54,00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48,50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Subsidi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Hibah</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90,00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85,00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Bantuan Sosial</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86,50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Bantuan Keuangan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92,00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99,50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Tak Terduga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35,00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45,00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38,00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5,50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noWrap/>
            <w:hideMark/>
          </w:tcPr>
          <w:p w:rsidR="00AD2B12" w:rsidRPr="00F70D65" w:rsidRDefault="00AD2B12" w:rsidP="00AD2B12">
            <w:pPr>
              <w:spacing w:after="0" w:line="240" w:lineRule="auto"/>
              <w:rPr>
                <w:rFonts w:ascii="Calibri" w:eastAsia="Times New Roman" w:hAnsi="Calibri" w:cs="Calibri"/>
                <w:w w:val="80"/>
                <w:sz w:val="16"/>
                <w:szCs w:val="16"/>
              </w:rPr>
            </w:pPr>
            <w:r w:rsidRPr="00F70D65">
              <w:rPr>
                <w:rFonts w:ascii="Calibri" w:eastAsia="Times New Roman" w:hAnsi="Calibri" w:cs="Calibri"/>
                <w:w w:val="8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Calibri" w:eastAsia="Times New Roman" w:hAnsi="Calibri" w:cs="Calibri"/>
                <w:w w:val="80"/>
                <w:sz w:val="16"/>
                <w:szCs w:val="16"/>
              </w:rPr>
            </w:pP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LANGSUNG</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87,50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Pegawai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87,00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96,00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Honorarium PNS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Honorarium Non PNS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Uang Lembur</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84,00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Biasiswa Pendidikan PNS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Uang untuk diberikan kepada pihak ketiga/ masyarakat</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99,00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Kursus. Pelatihan. Sosialisasi. Bintek</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84,00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82,67</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Pegawai BLUD</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103,50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Barang</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90,00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88,00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Bahan Pakai Habis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Bahan Material</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Jasa Kantor</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83,00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lastRenderedPageBreak/>
              <w:t>-  Premi Asuransi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48,00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38,00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64,00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Perawatan Kendaraan Bermotor</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Cetak dan Penggandaan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Sewa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Makan Minum</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89,00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Pakaian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98,00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Perjalanan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82,00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Kursus. Pelatihan. Sosialisasi. Bintek</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Perjalanan Pindah Tugas</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100,00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Pemeliharaan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Jasa Konsultasi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93,50</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Survey dan Penyusunan Design Engineering</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86,50</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sarana dan prasarana perikanan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Barang dan Jasa BLUD</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95,00</w:t>
            </w:r>
          </w:p>
        </w:tc>
      </w:tr>
      <w:tr w:rsidR="00AD2B12" w:rsidRPr="00F70D65" w:rsidTr="0039184E">
        <w:trPr>
          <w:trHeight w:val="63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Barang Yang Akan Diserahkan Kepada Masyarakat/Pihak Ketiga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92,00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89,00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APKASI</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63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Barang dan Jasa Dana Jaminan Kesehatan Nasional ( JKN )</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41,00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64,00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Uang Untuk Diberikan Kepada Masyarakat/ Pihak Ketiga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63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Jasa Narasumber /Instruktur/ Tenaga Ahli/ Pembicara / Praktisi/ Pakar</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Belanja Modal</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86,00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84,00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85,00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b/>
                <w:bCs/>
                <w:w w:val="80"/>
                <w:sz w:val="16"/>
                <w:szCs w:val="16"/>
              </w:rPr>
            </w:pPr>
            <w:r w:rsidRPr="00F70D65">
              <w:rPr>
                <w:rFonts w:ascii="Verdana" w:eastAsia="Times New Roman" w:hAnsi="Verdana" w:cs="Calibri"/>
                <w:b/>
                <w:bCs/>
                <w:w w:val="80"/>
                <w:sz w:val="16"/>
                <w:szCs w:val="16"/>
              </w:rPr>
              <w:t>85,00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Tanah</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81,00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98,00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76,00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84,00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81,50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Peralatan dan Mesin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84,00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87,00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83,00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82,00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Gedung dan Bangunan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80,00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81,00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r>
      <w:tr w:rsidR="00AD2B12" w:rsidRPr="00F70D65" w:rsidTr="0039184E">
        <w:trPr>
          <w:trHeight w:val="4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Jalan irigasi dan Bangunan</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96,00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97,00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Aset Tetap Lainnya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93,00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67,00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20,00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89,00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52,50</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w w:val="80"/>
                <w:sz w:val="16"/>
                <w:szCs w:val="16"/>
              </w:rPr>
            </w:pPr>
            <w:r w:rsidRPr="00F70D65">
              <w:rPr>
                <w:rFonts w:ascii="Verdana" w:eastAsia="Times New Roman" w:hAnsi="Verdana" w:cs="Calibri"/>
                <w:w w:val="80"/>
                <w:sz w:val="16"/>
                <w:szCs w:val="16"/>
              </w:rPr>
              <w:t>-  Belanja Aset Lainnya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79,00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69,00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85,00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83,67</w:t>
            </w:r>
          </w:p>
        </w:tc>
      </w:tr>
      <w:tr w:rsidR="00AD2B12" w:rsidRPr="00F70D65" w:rsidTr="0039184E">
        <w:trPr>
          <w:trHeight w:val="225"/>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AD2B12" w:rsidRPr="00F70D65" w:rsidRDefault="00AD2B12" w:rsidP="00AD2B12">
            <w:pPr>
              <w:spacing w:after="0" w:line="240" w:lineRule="auto"/>
              <w:rPr>
                <w:rFonts w:ascii="Verdana" w:eastAsia="Times New Roman" w:hAnsi="Verdana" w:cs="Calibri"/>
                <w:b/>
                <w:bCs/>
                <w:w w:val="80"/>
                <w:sz w:val="16"/>
                <w:szCs w:val="16"/>
              </w:rPr>
            </w:pPr>
            <w:r w:rsidRPr="00F70D65">
              <w:rPr>
                <w:rFonts w:ascii="Verdana" w:eastAsia="Times New Roman" w:hAnsi="Verdana" w:cs="Calibri"/>
                <w:b/>
                <w:bCs/>
                <w:w w:val="80"/>
                <w:sz w:val="16"/>
                <w:szCs w:val="16"/>
              </w:rPr>
              <w:t>JUMLAH BELANJA</w:t>
            </w:r>
          </w:p>
        </w:tc>
        <w:tc>
          <w:tcPr>
            <w:tcW w:w="98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88,00</w:t>
            </w:r>
          </w:p>
        </w:tc>
        <w:tc>
          <w:tcPr>
            <w:tcW w:w="100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10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91,00</w:t>
            </w:r>
          </w:p>
        </w:tc>
        <w:tc>
          <w:tcPr>
            <w:tcW w:w="92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90,00</w:t>
            </w:r>
          </w:p>
        </w:tc>
        <w:tc>
          <w:tcPr>
            <w:tcW w:w="960" w:type="dxa"/>
            <w:tcBorders>
              <w:top w:val="nil"/>
              <w:left w:val="nil"/>
              <w:bottom w:val="single" w:sz="4" w:space="0" w:color="auto"/>
              <w:right w:val="single" w:sz="4" w:space="0" w:color="auto"/>
            </w:tcBorders>
            <w:shd w:val="clear" w:color="auto" w:fill="auto"/>
            <w:noWrap/>
            <w:vAlign w:val="center"/>
            <w:hideMark/>
          </w:tcPr>
          <w:p w:rsidR="00AD2B12" w:rsidRPr="00F70D65" w:rsidRDefault="00AD2B12" w:rsidP="00D743C9">
            <w:pPr>
              <w:spacing w:after="0" w:line="240" w:lineRule="auto"/>
              <w:contextualSpacing/>
              <w:jc w:val="right"/>
              <w:rPr>
                <w:rFonts w:ascii="Verdana" w:eastAsia="Times New Roman" w:hAnsi="Verdana" w:cs="Calibri"/>
                <w:w w:val="80"/>
                <w:sz w:val="16"/>
                <w:szCs w:val="16"/>
              </w:rPr>
            </w:pPr>
            <w:r w:rsidRPr="00F70D65">
              <w:rPr>
                <w:rFonts w:ascii="Verdana" w:eastAsia="Times New Roman" w:hAnsi="Verdana" w:cs="Calibri"/>
                <w:w w:val="80"/>
                <w:sz w:val="16"/>
                <w:szCs w:val="16"/>
              </w:rPr>
              <w:t>91,50</w:t>
            </w:r>
          </w:p>
        </w:tc>
      </w:tr>
    </w:tbl>
    <w:p w:rsidR="0002607F" w:rsidRPr="00D743C9" w:rsidRDefault="0002607F" w:rsidP="00F70D65">
      <w:pPr>
        <w:spacing w:before="120"/>
        <w:jc w:val="both"/>
        <w:rPr>
          <w:rFonts w:ascii="Verdana" w:hAnsi="Verdana" w:cs="Verdana"/>
          <w:i/>
          <w:w w:val="80"/>
          <w:sz w:val="18"/>
          <w:szCs w:val="18"/>
          <w:lang w:eastAsia="id-ID"/>
        </w:rPr>
      </w:pPr>
      <w:r w:rsidRPr="00D743C9">
        <w:rPr>
          <w:rFonts w:ascii="Verdana" w:hAnsi="Verdana" w:cs="Verdana"/>
          <w:i/>
          <w:w w:val="80"/>
          <w:sz w:val="18"/>
          <w:szCs w:val="18"/>
          <w:lang w:eastAsia="id-ID"/>
        </w:rPr>
        <w:t xml:space="preserve">Sumber : LRA 2014-2015 DPPKAD Kab. </w:t>
      </w:r>
      <w:r w:rsidR="00F4072E" w:rsidRPr="00D743C9">
        <w:rPr>
          <w:rFonts w:ascii="Verdana" w:hAnsi="Verdana" w:cs="Verdana"/>
          <w:i/>
          <w:w w:val="80"/>
          <w:sz w:val="18"/>
          <w:szCs w:val="18"/>
          <w:lang w:eastAsia="id-ID"/>
        </w:rPr>
        <w:t>Batang</w:t>
      </w:r>
      <w:r w:rsidRPr="00D743C9">
        <w:rPr>
          <w:rFonts w:ascii="Verdana" w:hAnsi="Verdana" w:cs="Verdana"/>
          <w:i/>
          <w:w w:val="80"/>
          <w:sz w:val="18"/>
          <w:szCs w:val="18"/>
          <w:lang w:eastAsia="id-ID"/>
        </w:rPr>
        <w:t>.</w:t>
      </w:r>
    </w:p>
    <w:p w:rsidR="0039184E" w:rsidRPr="00D743C9" w:rsidRDefault="0039184E" w:rsidP="00D468EF">
      <w:pPr>
        <w:autoSpaceDE w:val="0"/>
        <w:autoSpaceDN w:val="0"/>
        <w:adjustRightInd w:val="0"/>
        <w:spacing w:after="0" w:line="360" w:lineRule="auto"/>
        <w:ind w:firstLine="567"/>
        <w:jc w:val="both"/>
        <w:rPr>
          <w:rFonts w:ascii="Verdana" w:hAnsi="Verdana" w:cs="Verdana"/>
          <w:w w:val="80"/>
          <w:sz w:val="24"/>
        </w:rPr>
      </w:pPr>
      <w:r w:rsidRPr="00D743C9">
        <w:rPr>
          <w:rFonts w:ascii="Verdana" w:hAnsi="Verdana" w:cs="Verdana"/>
          <w:w w:val="80"/>
          <w:sz w:val="24"/>
        </w:rPr>
        <w:t xml:space="preserve">Berdasarkan kebijakan-kebijakan yang digariskan tersebut. maka proyeksi belanja Pemerintah Kabupaten </w:t>
      </w:r>
      <w:r w:rsidRPr="00D468EF">
        <w:rPr>
          <w:rFonts w:ascii="Verdana" w:hAnsi="Verdana" w:cs="Verdana"/>
          <w:bCs/>
          <w:w w:val="80"/>
          <w:sz w:val="24"/>
          <w:lang w:eastAsia="id-ID"/>
        </w:rPr>
        <w:t>Batang</w:t>
      </w:r>
      <w:r w:rsidR="007D692C">
        <w:rPr>
          <w:rFonts w:ascii="Verdana" w:hAnsi="Verdana" w:cs="Verdana"/>
          <w:bCs/>
          <w:w w:val="80"/>
          <w:sz w:val="24"/>
          <w:lang w:val="id-ID" w:eastAsia="id-ID"/>
        </w:rPr>
        <w:t xml:space="preserve"> Tahun </w:t>
      </w:r>
      <w:r w:rsidR="00D468EF">
        <w:rPr>
          <w:rFonts w:ascii="Verdana" w:hAnsi="Verdana" w:cs="Verdana"/>
          <w:w w:val="80"/>
          <w:sz w:val="24"/>
        </w:rPr>
        <w:t>2018 dapat disajikan pada tabel berikut:</w:t>
      </w:r>
    </w:p>
    <w:p w:rsidR="0002607F" w:rsidRPr="00D743C9" w:rsidRDefault="0002607F" w:rsidP="0002607F">
      <w:pPr>
        <w:ind w:left="1418"/>
        <w:jc w:val="both"/>
        <w:rPr>
          <w:rFonts w:ascii="Verdana" w:hAnsi="Verdana" w:cs="Verdana"/>
          <w:w w:val="80"/>
          <w:lang w:eastAsia="id-ID"/>
        </w:rPr>
        <w:sectPr w:rsidR="0002607F" w:rsidRPr="00D743C9" w:rsidSect="00D468EF">
          <w:pgSz w:w="11909" w:h="18706" w:code="60"/>
          <w:pgMar w:top="2275" w:right="1699" w:bottom="1699" w:left="2275" w:header="706" w:footer="706" w:gutter="0"/>
          <w:cols w:space="708"/>
          <w:docGrid w:linePitch="360"/>
        </w:sectPr>
      </w:pPr>
    </w:p>
    <w:p w:rsidR="0002607F" w:rsidRPr="00D743C9" w:rsidRDefault="0002607F" w:rsidP="0002607F">
      <w:pPr>
        <w:pStyle w:val="ListParagraph"/>
        <w:ind w:left="1440"/>
        <w:jc w:val="both"/>
        <w:rPr>
          <w:rFonts w:ascii="Verdana" w:hAnsi="Verdana" w:cs="Verdana"/>
          <w:w w:val="80"/>
          <w:sz w:val="20"/>
          <w:szCs w:val="20"/>
          <w:lang w:eastAsia="id-ID"/>
        </w:rPr>
      </w:pPr>
    </w:p>
    <w:p w:rsidR="0002607F" w:rsidRPr="00D743C9" w:rsidRDefault="0002607F" w:rsidP="00D468EF">
      <w:pPr>
        <w:pStyle w:val="ListParagraph"/>
        <w:numPr>
          <w:ilvl w:val="0"/>
          <w:numId w:val="10"/>
        </w:numPr>
        <w:spacing w:line="240" w:lineRule="auto"/>
        <w:ind w:left="0" w:firstLine="0"/>
        <w:jc w:val="center"/>
        <w:rPr>
          <w:rFonts w:ascii="Verdana" w:hAnsi="Verdana" w:cs="Verdana"/>
          <w:b/>
          <w:w w:val="80"/>
          <w:sz w:val="20"/>
          <w:szCs w:val="20"/>
          <w:lang w:eastAsia="id-ID"/>
        </w:rPr>
      </w:pPr>
    </w:p>
    <w:p w:rsidR="0002607F" w:rsidRDefault="0002607F" w:rsidP="00D468EF">
      <w:pPr>
        <w:autoSpaceDE w:val="0"/>
        <w:autoSpaceDN w:val="0"/>
        <w:adjustRightInd w:val="0"/>
        <w:spacing w:after="0" w:line="240" w:lineRule="auto"/>
        <w:jc w:val="center"/>
        <w:rPr>
          <w:rFonts w:ascii="Verdana" w:hAnsi="Verdana" w:cs="Verdana"/>
          <w:b/>
          <w:bCs/>
          <w:w w:val="80"/>
          <w:sz w:val="24"/>
          <w:lang w:val="id-ID" w:eastAsia="id-ID"/>
        </w:rPr>
      </w:pPr>
      <w:r w:rsidRPr="00D743C9">
        <w:rPr>
          <w:rFonts w:ascii="Verdana" w:hAnsi="Verdana" w:cs="Verdana"/>
          <w:b/>
          <w:bCs/>
          <w:w w:val="80"/>
          <w:sz w:val="24"/>
          <w:lang w:eastAsia="id-ID"/>
        </w:rPr>
        <w:t xml:space="preserve">Proyeksi Belanja 2018 </w:t>
      </w:r>
      <w:r w:rsidR="00EA7F22" w:rsidRPr="00D743C9">
        <w:rPr>
          <w:rFonts w:ascii="Verdana" w:hAnsi="Verdana" w:cs="Verdana"/>
          <w:b/>
          <w:bCs/>
          <w:w w:val="80"/>
          <w:sz w:val="24"/>
          <w:lang w:eastAsia="id-ID"/>
        </w:rPr>
        <w:t xml:space="preserve">Kabupaten Batang </w:t>
      </w:r>
    </w:p>
    <w:p w:rsidR="000D4EBB" w:rsidRDefault="000D4EBB" w:rsidP="00D468EF">
      <w:pPr>
        <w:autoSpaceDE w:val="0"/>
        <w:autoSpaceDN w:val="0"/>
        <w:adjustRightInd w:val="0"/>
        <w:spacing w:after="0" w:line="240" w:lineRule="auto"/>
        <w:jc w:val="center"/>
        <w:rPr>
          <w:rFonts w:ascii="Verdana" w:hAnsi="Verdana" w:cs="Verdana"/>
          <w:b/>
          <w:bCs/>
          <w:w w:val="80"/>
          <w:sz w:val="24"/>
          <w:lang w:val="id-ID" w:eastAsia="id-ID"/>
        </w:rPr>
      </w:pPr>
    </w:p>
    <w:tbl>
      <w:tblPr>
        <w:tblW w:w="13905" w:type="dxa"/>
        <w:tblInd w:w="95" w:type="dxa"/>
        <w:tblLook w:val="04A0"/>
      </w:tblPr>
      <w:tblGrid>
        <w:gridCol w:w="980"/>
        <w:gridCol w:w="9523"/>
        <w:gridCol w:w="3402"/>
      </w:tblGrid>
      <w:tr w:rsidR="008B5206" w:rsidRPr="00433E62" w:rsidTr="008B5206">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Kode Rek</w:t>
            </w:r>
          </w:p>
        </w:tc>
        <w:tc>
          <w:tcPr>
            <w:tcW w:w="952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B5206" w:rsidRPr="00433E62" w:rsidRDefault="008B5206" w:rsidP="008B5206">
            <w:pPr>
              <w:spacing w:after="0" w:line="240" w:lineRule="auto"/>
              <w:jc w:val="center"/>
              <w:rPr>
                <w:rFonts w:ascii="Calibri" w:eastAsia="Times New Roman" w:hAnsi="Calibri"/>
                <w:b/>
                <w:bCs/>
                <w:color w:val="000000"/>
                <w:sz w:val="24"/>
                <w:szCs w:val="24"/>
                <w:lang w:eastAsia="id-ID"/>
              </w:rPr>
            </w:pPr>
            <w:r w:rsidRPr="008B5206">
              <w:rPr>
                <w:rFonts w:ascii="Calibri" w:eastAsia="Times New Roman" w:hAnsi="Calibri"/>
                <w:b/>
                <w:bCs/>
                <w:color w:val="000000"/>
                <w:sz w:val="24"/>
                <w:szCs w:val="24"/>
                <w:lang w:eastAsia="id-ID"/>
              </w:rPr>
              <w:t>URAIAN</w:t>
            </w:r>
          </w:p>
        </w:tc>
        <w:tc>
          <w:tcPr>
            <w:tcW w:w="340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B5206" w:rsidRPr="00433E62" w:rsidRDefault="008B5206" w:rsidP="008B5206">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Jumlah</w:t>
            </w:r>
          </w:p>
        </w:tc>
      </w:tr>
      <w:tr w:rsidR="008B5206" w:rsidRPr="00433E62" w:rsidTr="008B5206">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8B5206">
              <w:rPr>
                <w:rFonts w:ascii="Calibri" w:eastAsia="Times New Roman" w:hAnsi="Calibri"/>
                <w:b/>
                <w:bCs/>
                <w:color w:val="000000"/>
                <w:sz w:val="24"/>
                <w:szCs w:val="24"/>
                <w:lang w:eastAsia="id-ID"/>
              </w:rPr>
              <w:t>2</w:t>
            </w:r>
          </w:p>
        </w:tc>
        <w:tc>
          <w:tcPr>
            <w:tcW w:w="9523" w:type="dxa"/>
            <w:tcBorders>
              <w:top w:val="single" w:sz="4" w:space="0" w:color="auto"/>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BELANJA</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2.925.243.352.159</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8B5206">
              <w:rPr>
                <w:rFonts w:ascii="Calibri" w:eastAsia="Times New Roman" w:hAnsi="Calibri"/>
                <w:b/>
                <w:bCs/>
                <w:color w:val="000000"/>
                <w:sz w:val="24"/>
                <w:szCs w:val="24"/>
                <w:lang w:eastAsia="id-ID"/>
              </w:rPr>
              <w:t>2</w:t>
            </w:r>
            <w:r w:rsidRPr="00433E62">
              <w:rPr>
                <w:rFonts w:ascii="Calibri" w:eastAsia="Times New Roman" w:hAnsi="Calibri"/>
                <w:b/>
                <w:bCs/>
                <w:color w:val="000000"/>
                <w:sz w:val="24"/>
                <w:szCs w:val="24"/>
                <w:lang w:eastAsia="id-ID"/>
              </w:rPr>
              <w:t>.1</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BELANJA TIDAK LANGSUNG</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1.219.610.848.117</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.1.1</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Pegawai</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721.774.307.866</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.1.2</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Bunga</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.1.3</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Subsidi</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.1.4</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Hibah</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47.605.103.000</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.1.5</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Bantuan Sosial</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65.679.800.000</w:t>
            </w:r>
          </w:p>
        </w:tc>
      </w:tr>
      <w:tr w:rsidR="008B5206" w:rsidRPr="00433E62" w:rsidTr="008B5206">
        <w:trPr>
          <w:trHeight w:val="576"/>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.1.6</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Bagi Hasil kepada Provinsi/Kabupaten/Kota dan Pemerintah Desa</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12.061.822.116</w:t>
            </w:r>
          </w:p>
        </w:tc>
      </w:tr>
      <w:tr w:rsidR="008B5206" w:rsidRPr="00433E62" w:rsidTr="008B5206">
        <w:trPr>
          <w:trHeight w:val="576"/>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.1.7</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Bantuan Keuangan kepada Provinsi/Kabupaten/Kota dan Pemerintahan Desa</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370.489.815.135</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.1.8</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Tidak Terduga</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2.000.000.000</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8B5206">
              <w:rPr>
                <w:rFonts w:ascii="Calibri" w:eastAsia="Times New Roman" w:hAnsi="Calibri"/>
                <w:b/>
                <w:bCs/>
                <w:color w:val="000000"/>
                <w:sz w:val="24"/>
                <w:szCs w:val="24"/>
                <w:lang w:eastAsia="id-ID"/>
              </w:rPr>
              <w:t>2</w:t>
            </w:r>
            <w:r w:rsidRPr="00433E62">
              <w:rPr>
                <w:rFonts w:ascii="Calibri" w:eastAsia="Times New Roman" w:hAnsi="Calibri"/>
                <w:b/>
                <w:bCs/>
                <w:color w:val="000000"/>
                <w:sz w:val="24"/>
                <w:szCs w:val="24"/>
                <w:lang w:eastAsia="id-ID"/>
              </w:rPr>
              <w:t>.2</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BELANJA LANGSUNG</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1.705.632.504.042</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.2.1</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Pegawai</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100.295.607.300</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.2.2</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Barang dan Jasa</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667.634.153.442</w:t>
            </w:r>
          </w:p>
        </w:tc>
      </w:tr>
      <w:tr w:rsidR="008B5206" w:rsidRPr="00433E62" w:rsidTr="008B5206">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8B5206">
              <w:rPr>
                <w:rFonts w:ascii="Calibri" w:eastAsia="Times New Roman" w:hAnsi="Calibri"/>
                <w:color w:val="000000"/>
                <w:sz w:val="24"/>
                <w:szCs w:val="24"/>
                <w:lang w:eastAsia="id-ID"/>
              </w:rPr>
              <w:t>2</w:t>
            </w:r>
            <w:r w:rsidRPr="00433E62">
              <w:rPr>
                <w:rFonts w:ascii="Calibri" w:eastAsia="Times New Roman" w:hAnsi="Calibri"/>
                <w:color w:val="000000"/>
                <w:sz w:val="24"/>
                <w:szCs w:val="24"/>
                <w:lang w:eastAsia="id-ID"/>
              </w:rPr>
              <w:t>.2.3</w:t>
            </w:r>
          </w:p>
        </w:tc>
        <w:tc>
          <w:tcPr>
            <w:tcW w:w="9523"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Belanja Modal</w:t>
            </w:r>
          </w:p>
        </w:tc>
        <w:tc>
          <w:tcPr>
            <w:tcW w:w="3402" w:type="dxa"/>
            <w:tcBorders>
              <w:top w:val="nil"/>
              <w:left w:val="nil"/>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937.702.743.300</w:t>
            </w:r>
          </w:p>
        </w:tc>
      </w:tr>
      <w:tr w:rsidR="008B5206" w:rsidRPr="00433E62" w:rsidTr="008B5206">
        <w:trPr>
          <w:trHeight w:val="300"/>
        </w:trPr>
        <w:tc>
          <w:tcPr>
            <w:tcW w:w="10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5206" w:rsidRPr="00433E62" w:rsidRDefault="008B5206"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SURPLUS / (DESIFIT)</w:t>
            </w:r>
          </w:p>
        </w:tc>
        <w:tc>
          <w:tcPr>
            <w:tcW w:w="3402" w:type="dxa"/>
            <w:tcBorders>
              <w:top w:val="nil"/>
              <w:left w:val="nil"/>
              <w:bottom w:val="single" w:sz="4" w:space="0" w:color="auto"/>
              <w:right w:val="single" w:sz="4" w:space="0" w:color="auto"/>
            </w:tcBorders>
            <w:shd w:val="clear" w:color="auto" w:fill="auto"/>
            <w:vAlign w:val="center"/>
            <w:hideMark/>
          </w:tcPr>
          <w:p w:rsidR="008B5206" w:rsidRPr="003E6C08" w:rsidRDefault="003E6C08" w:rsidP="00A974E2">
            <w:pPr>
              <w:spacing w:after="0" w:line="240" w:lineRule="auto"/>
              <w:jc w:val="right"/>
              <w:rPr>
                <w:rFonts w:ascii="Calibri" w:eastAsia="Times New Roman" w:hAnsi="Calibri"/>
                <w:b/>
                <w:bCs/>
                <w:color w:val="000000"/>
                <w:sz w:val="24"/>
                <w:szCs w:val="24"/>
                <w:lang w:val="id-ID" w:eastAsia="id-ID"/>
              </w:rPr>
            </w:pPr>
            <w:r>
              <w:rPr>
                <w:rFonts w:ascii="Calibri" w:eastAsia="Times New Roman" w:hAnsi="Calibri"/>
                <w:b/>
                <w:bCs/>
                <w:color w:val="000000"/>
                <w:sz w:val="24"/>
                <w:szCs w:val="24"/>
                <w:lang w:val="id-ID" w:eastAsia="id-ID"/>
              </w:rPr>
              <w:t>(</w:t>
            </w:r>
            <w:r w:rsidR="008B5206" w:rsidRPr="00433E62">
              <w:rPr>
                <w:rFonts w:ascii="Calibri" w:eastAsia="Times New Roman" w:hAnsi="Calibri"/>
                <w:b/>
                <w:bCs/>
                <w:color w:val="000000"/>
                <w:sz w:val="24"/>
                <w:szCs w:val="24"/>
                <w:lang w:eastAsia="id-ID"/>
              </w:rPr>
              <w:t>738.100.623.279</w:t>
            </w:r>
            <w:r>
              <w:rPr>
                <w:rFonts w:ascii="Calibri" w:eastAsia="Times New Roman" w:hAnsi="Calibri"/>
                <w:b/>
                <w:bCs/>
                <w:color w:val="000000"/>
                <w:sz w:val="24"/>
                <w:szCs w:val="24"/>
                <w:lang w:val="id-ID" w:eastAsia="id-ID"/>
              </w:rPr>
              <w:t>)</w:t>
            </w:r>
          </w:p>
        </w:tc>
      </w:tr>
    </w:tbl>
    <w:p w:rsidR="000D4EBB" w:rsidRDefault="000D4EBB" w:rsidP="00D468EF">
      <w:pPr>
        <w:autoSpaceDE w:val="0"/>
        <w:autoSpaceDN w:val="0"/>
        <w:adjustRightInd w:val="0"/>
        <w:spacing w:after="0" w:line="240" w:lineRule="auto"/>
        <w:jc w:val="center"/>
        <w:rPr>
          <w:rFonts w:ascii="Verdana" w:hAnsi="Verdana" w:cs="Verdana"/>
          <w:b/>
          <w:bCs/>
          <w:w w:val="80"/>
          <w:sz w:val="24"/>
          <w:lang w:val="id-ID" w:eastAsia="id-ID"/>
        </w:rPr>
      </w:pPr>
    </w:p>
    <w:p w:rsidR="000D4EBB" w:rsidRPr="000D4EBB" w:rsidRDefault="000D4EBB" w:rsidP="00D468EF">
      <w:pPr>
        <w:autoSpaceDE w:val="0"/>
        <w:autoSpaceDN w:val="0"/>
        <w:adjustRightInd w:val="0"/>
        <w:spacing w:after="0" w:line="240" w:lineRule="auto"/>
        <w:jc w:val="center"/>
        <w:rPr>
          <w:rFonts w:ascii="Verdana" w:hAnsi="Verdana" w:cs="Verdana"/>
          <w:b/>
          <w:bCs/>
          <w:w w:val="80"/>
          <w:sz w:val="24"/>
          <w:lang w:val="id-ID" w:eastAsia="id-ID"/>
        </w:rPr>
      </w:pPr>
    </w:p>
    <w:p w:rsidR="0002607F" w:rsidRPr="008B5206" w:rsidRDefault="0002607F" w:rsidP="0002607F">
      <w:pPr>
        <w:spacing w:before="120"/>
        <w:rPr>
          <w:rFonts w:ascii="Verdana" w:hAnsi="Verdana" w:cs="Verdana"/>
          <w:i/>
          <w:w w:val="80"/>
          <w:sz w:val="20"/>
          <w:szCs w:val="20"/>
          <w:lang w:val="id-ID" w:eastAsia="id-ID"/>
        </w:rPr>
        <w:sectPr w:rsidR="0002607F" w:rsidRPr="008B5206" w:rsidSect="0002607F">
          <w:pgSz w:w="16838" w:h="11906" w:orient="landscape"/>
          <w:pgMar w:top="1440" w:right="1440" w:bottom="1440" w:left="1440" w:header="709" w:footer="709" w:gutter="0"/>
          <w:cols w:space="708"/>
          <w:docGrid w:linePitch="360"/>
        </w:sectPr>
      </w:pPr>
      <w:r w:rsidRPr="00D743C9">
        <w:rPr>
          <w:rFonts w:ascii="Verdana" w:hAnsi="Verdana" w:cs="Verdana"/>
          <w:i/>
          <w:w w:val="80"/>
          <w:sz w:val="18"/>
          <w:szCs w:val="18"/>
          <w:lang w:eastAsia="id-ID"/>
        </w:rPr>
        <w:t xml:space="preserve">Sumber : </w:t>
      </w:r>
      <w:r w:rsidR="008B5206">
        <w:rPr>
          <w:rFonts w:ascii="Verdana" w:hAnsi="Verdana" w:cs="Verdana"/>
          <w:i/>
          <w:w w:val="80"/>
          <w:sz w:val="18"/>
          <w:szCs w:val="18"/>
          <w:lang w:val="id-ID" w:eastAsia="id-ID"/>
        </w:rPr>
        <w:t>Bappelitbang Kabupaten Batang Tahun 2017</w:t>
      </w:r>
    </w:p>
    <w:p w:rsidR="0002607F" w:rsidRPr="00D743C9" w:rsidRDefault="0002607F" w:rsidP="0036301A">
      <w:pPr>
        <w:numPr>
          <w:ilvl w:val="0"/>
          <w:numId w:val="6"/>
        </w:numPr>
        <w:tabs>
          <w:tab w:val="clear" w:pos="0"/>
        </w:tabs>
        <w:spacing w:after="0" w:line="360" w:lineRule="auto"/>
        <w:ind w:hanging="720"/>
        <w:rPr>
          <w:rFonts w:ascii="Verdana" w:hAnsi="Verdana" w:cs="Verdana"/>
          <w:b/>
          <w:bCs/>
          <w:w w:val="80"/>
          <w:sz w:val="24"/>
          <w:lang w:eastAsia="id-ID"/>
        </w:rPr>
      </w:pPr>
      <w:r w:rsidRPr="00D743C9">
        <w:rPr>
          <w:rFonts w:ascii="Verdana" w:hAnsi="Verdana" w:cs="Verdana"/>
          <w:b/>
          <w:bCs/>
          <w:w w:val="80"/>
          <w:sz w:val="24"/>
          <w:lang w:eastAsia="id-ID"/>
        </w:rPr>
        <w:lastRenderedPageBreak/>
        <w:t>Arah Kebijakan Pembiayaan Daerah</w:t>
      </w:r>
    </w:p>
    <w:p w:rsidR="0002607F" w:rsidRPr="00D743C9" w:rsidRDefault="0002607F" w:rsidP="00D468EF">
      <w:pPr>
        <w:autoSpaceDE w:val="0"/>
        <w:autoSpaceDN w:val="0"/>
        <w:adjustRightInd w:val="0"/>
        <w:spacing w:after="0" w:line="360" w:lineRule="auto"/>
        <w:ind w:firstLine="562"/>
        <w:jc w:val="both"/>
        <w:rPr>
          <w:rFonts w:ascii="Verdana" w:hAnsi="Verdana" w:cs="Verdana"/>
          <w:w w:val="80"/>
          <w:sz w:val="24"/>
        </w:rPr>
      </w:pPr>
      <w:r w:rsidRPr="00D743C9">
        <w:rPr>
          <w:rFonts w:ascii="Verdana" w:hAnsi="Verdana" w:cs="Verdana"/>
          <w:w w:val="80"/>
          <w:sz w:val="24"/>
        </w:rPr>
        <w:t>Pada dasarnya kebijakan pembiayaan merupakan usaha untuk secara optimal dan ef</w:t>
      </w:r>
      <w:r w:rsidR="00D468EF">
        <w:rPr>
          <w:rFonts w:ascii="Verdana" w:hAnsi="Verdana" w:cs="Verdana"/>
          <w:w w:val="80"/>
          <w:sz w:val="24"/>
        </w:rPr>
        <w:t xml:space="preserve">isien dalam mengeluarkan biaya </w:t>
      </w:r>
      <w:r w:rsidRPr="00D743C9">
        <w:rPr>
          <w:rFonts w:ascii="Verdana" w:hAnsi="Verdana" w:cs="Verdana"/>
          <w:w w:val="80"/>
          <w:sz w:val="24"/>
        </w:rPr>
        <w:t>sehingga nilai sisa lebih pendapatan (SILPA) akan selalu meningkat. SILPA akan bertambah apabila terdapat surplus anggaran dan pembiayaan netto yang lebih.</w:t>
      </w:r>
    </w:p>
    <w:p w:rsidR="0002607F" w:rsidRPr="00D743C9" w:rsidRDefault="0002607F" w:rsidP="00D468EF">
      <w:pPr>
        <w:autoSpaceDE w:val="0"/>
        <w:autoSpaceDN w:val="0"/>
        <w:adjustRightInd w:val="0"/>
        <w:spacing w:after="0" w:line="360" w:lineRule="auto"/>
        <w:ind w:firstLine="562"/>
        <w:jc w:val="both"/>
        <w:rPr>
          <w:rFonts w:ascii="Verdana" w:hAnsi="Verdana" w:cs="Verdana"/>
          <w:w w:val="80"/>
          <w:sz w:val="24"/>
        </w:rPr>
      </w:pPr>
      <w:r w:rsidRPr="00D743C9">
        <w:rPr>
          <w:rFonts w:ascii="Verdana" w:hAnsi="Verdana" w:cs="Verdana"/>
          <w:w w:val="80"/>
          <w:sz w:val="24"/>
        </w:rPr>
        <w:t xml:space="preserve">Berdasarkan hal tersebut maka untuk memperbesar SILPA maka Pemerintah </w:t>
      </w:r>
      <w:r w:rsidR="00EA7F22" w:rsidRPr="00D743C9">
        <w:rPr>
          <w:rFonts w:ascii="Verdana" w:hAnsi="Verdana" w:cs="Verdana"/>
          <w:w w:val="80"/>
          <w:sz w:val="24"/>
        </w:rPr>
        <w:t xml:space="preserve">Kabupaten Batang </w:t>
      </w:r>
      <w:r w:rsidRPr="00D743C9">
        <w:rPr>
          <w:rFonts w:ascii="Verdana" w:hAnsi="Verdana" w:cs="Verdana"/>
          <w:w w:val="80"/>
          <w:sz w:val="24"/>
        </w:rPr>
        <w:t>melakukan upaya-upaya meningkatkan PAD dan pendapatan lain-lain yang sah. Di samping itu untuk memperbesar surplus anggaran akan dilakukan penghematan sebesar mungkin belanja daerah tanpa mengorbankan kualitas pelayanan dan kegiatan untuk mengembangkan daerah. Langkah lain yang digariskan adalah memperbesar penerimaan pembiayaan baik melalui peningkatan pendapatan pengel</w:t>
      </w:r>
      <w:r w:rsidR="00D468EF">
        <w:rPr>
          <w:rFonts w:ascii="Verdana" w:hAnsi="Verdana" w:cs="Verdana"/>
          <w:w w:val="80"/>
          <w:sz w:val="24"/>
        </w:rPr>
        <w:t>olaan asset daerah. peningkatan</w:t>
      </w:r>
      <w:r w:rsidRPr="00D743C9">
        <w:rPr>
          <w:rFonts w:ascii="Verdana" w:hAnsi="Verdana" w:cs="Verdana"/>
          <w:w w:val="80"/>
          <w:sz w:val="24"/>
        </w:rPr>
        <w:t xml:space="preserve"> penerimaan sisa hasil usaha perusahaan daerah. </w:t>
      </w:r>
    </w:p>
    <w:p w:rsidR="0027028A" w:rsidRPr="00D743C9" w:rsidRDefault="0027028A" w:rsidP="0027028A">
      <w:pPr>
        <w:pStyle w:val="ListParagraph"/>
        <w:numPr>
          <w:ilvl w:val="0"/>
          <w:numId w:val="10"/>
        </w:numPr>
        <w:spacing w:line="240" w:lineRule="auto"/>
        <w:ind w:left="0" w:firstLine="0"/>
        <w:contextualSpacing/>
        <w:jc w:val="center"/>
        <w:rPr>
          <w:rFonts w:ascii="Verdana" w:hAnsi="Verdana" w:cs="Verdana"/>
          <w:w w:val="80"/>
          <w:sz w:val="20"/>
          <w:szCs w:val="20"/>
          <w:lang w:eastAsia="id-ID"/>
        </w:rPr>
      </w:pPr>
    </w:p>
    <w:p w:rsidR="0027028A" w:rsidRPr="00D743C9" w:rsidRDefault="0027028A" w:rsidP="0027028A">
      <w:pPr>
        <w:spacing w:after="0" w:line="240" w:lineRule="auto"/>
        <w:contextualSpacing/>
        <w:jc w:val="center"/>
        <w:rPr>
          <w:rFonts w:ascii="Verdana" w:hAnsi="Verdana" w:cs="Verdana"/>
          <w:b/>
          <w:bCs/>
          <w:w w:val="80"/>
          <w:sz w:val="24"/>
          <w:lang w:eastAsia="id-ID"/>
        </w:rPr>
      </w:pPr>
      <w:r w:rsidRPr="00D743C9">
        <w:rPr>
          <w:rFonts w:ascii="Verdana" w:hAnsi="Verdana" w:cs="Verdana"/>
          <w:b/>
          <w:bCs/>
          <w:w w:val="80"/>
          <w:sz w:val="24"/>
          <w:lang w:eastAsia="id-ID"/>
        </w:rPr>
        <w:t xml:space="preserve">Capaian Kinerja Pembiayaan Daerah Kabupaten Batang </w:t>
      </w:r>
    </w:p>
    <w:p w:rsidR="0027028A" w:rsidRPr="00D743C9" w:rsidRDefault="0027028A" w:rsidP="0027028A">
      <w:pPr>
        <w:spacing w:after="0" w:line="240" w:lineRule="auto"/>
        <w:contextualSpacing/>
        <w:jc w:val="center"/>
        <w:rPr>
          <w:rFonts w:ascii="Verdana" w:hAnsi="Verdana" w:cs="Verdana"/>
          <w:b/>
          <w:bCs/>
          <w:w w:val="80"/>
          <w:sz w:val="24"/>
          <w:lang w:eastAsia="id-ID"/>
        </w:rPr>
      </w:pPr>
      <w:r w:rsidRPr="00D743C9">
        <w:rPr>
          <w:rFonts w:ascii="Verdana" w:hAnsi="Verdana" w:cs="Verdana"/>
          <w:b/>
          <w:bCs/>
          <w:w w:val="80"/>
          <w:sz w:val="24"/>
          <w:lang w:eastAsia="id-ID"/>
        </w:rPr>
        <w:t>Tahun Anggaran 2012-2016</w:t>
      </w:r>
    </w:p>
    <w:tbl>
      <w:tblPr>
        <w:tblW w:w="8085" w:type="dxa"/>
        <w:tblInd w:w="-5" w:type="dxa"/>
        <w:tblLook w:val="04A0"/>
      </w:tblPr>
      <w:tblGrid>
        <w:gridCol w:w="2835"/>
        <w:gridCol w:w="980"/>
        <w:gridCol w:w="1147"/>
        <w:gridCol w:w="1060"/>
        <w:gridCol w:w="920"/>
        <w:gridCol w:w="1143"/>
      </w:tblGrid>
      <w:tr w:rsidR="00D743C9" w:rsidRPr="00D468EF" w:rsidTr="00D468EF">
        <w:trPr>
          <w:trHeight w:val="225"/>
        </w:trPr>
        <w:tc>
          <w:tcPr>
            <w:tcW w:w="2835"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Diskripsi Pendapatan Daerah dalam APBD</w:t>
            </w:r>
          </w:p>
        </w:tc>
        <w:tc>
          <w:tcPr>
            <w:tcW w:w="980" w:type="dxa"/>
            <w:tcBorders>
              <w:top w:val="single" w:sz="4" w:space="0" w:color="auto"/>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2012</w:t>
            </w:r>
          </w:p>
        </w:tc>
        <w:tc>
          <w:tcPr>
            <w:tcW w:w="1147" w:type="dxa"/>
            <w:tcBorders>
              <w:top w:val="single" w:sz="4" w:space="0" w:color="auto"/>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2013</w:t>
            </w:r>
          </w:p>
        </w:tc>
        <w:tc>
          <w:tcPr>
            <w:tcW w:w="1060" w:type="dxa"/>
            <w:tcBorders>
              <w:top w:val="single" w:sz="4" w:space="0" w:color="auto"/>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2014</w:t>
            </w:r>
          </w:p>
        </w:tc>
        <w:tc>
          <w:tcPr>
            <w:tcW w:w="920" w:type="dxa"/>
            <w:tcBorders>
              <w:top w:val="single" w:sz="4" w:space="0" w:color="auto"/>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2015</w:t>
            </w:r>
          </w:p>
        </w:tc>
        <w:tc>
          <w:tcPr>
            <w:tcW w:w="1143" w:type="dxa"/>
            <w:tcBorders>
              <w:top w:val="single" w:sz="4" w:space="0" w:color="auto"/>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2016</w:t>
            </w:r>
          </w:p>
        </w:tc>
      </w:tr>
      <w:tr w:rsidR="00D743C9" w:rsidRPr="00D468EF" w:rsidTr="00D468EF">
        <w:trPr>
          <w:trHeight w:val="225"/>
        </w:trPr>
        <w:tc>
          <w:tcPr>
            <w:tcW w:w="2835"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rsidR="0027028A" w:rsidRPr="00D468EF" w:rsidRDefault="0027028A" w:rsidP="0027028A">
            <w:pPr>
              <w:spacing w:after="0" w:line="240" w:lineRule="auto"/>
              <w:rPr>
                <w:rFonts w:ascii="Verdana" w:eastAsia="Times New Roman" w:hAnsi="Verdana" w:cs="Calibri"/>
                <w:b/>
                <w:bCs/>
                <w:w w:val="80"/>
                <w:sz w:val="16"/>
                <w:szCs w:val="16"/>
              </w:rPr>
            </w:pPr>
          </w:p>
        </w:tc>
        <w:tc>
          <w:tcPr>
            <w:tcW w:w="980" w:type="dxa"/>
            <w:tcBorders>
              <w:top w:val="nil"/>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 </w:t>
            </w:r>
          </w:p>
        </w:tc>
        <w:tc>
          <w:tcPr>
            <w:tcW w:w="1147" w:type="dxa"/>
            <w:tcBorders>
              <w:top w:val="nil"/>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 </w:t>
            </w:r>
          </w:p>
        </w:tc>
        <w:tc>
          <w:tcPr>
            <w:tcW w:w="1060" w:type="dxa"/>
            <w:tcBorders>
              <w:top w:val="nil"/>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 </w:t>
            </w:r>
          </w:p>
        </w:tc>
        <w:tc>
          <w:tcPr>
            <w:tcW w:w="920" w:type="dxa"/>
            <w:tcBorders>
              <w:top w:val="nil"/>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 </w:t>
            </w:r>
          </w:p>
        </w:tc>
        <w:tc>
          <w:tcPr>
            <w:tcW w:w="1143" w:type="dxa"/>
            <w:tcBorders>
              <w:top w:val="nil"/>
              <w:left w:val="nil"/>
              <w:bottom w:val="single" w:sz="4" w:space="0" w:color="auto"/>
              <w:right w:val="single" w:sz="4" w:space="0" w:color="auto"/>
            </w:tcBorders>
            <w:shd w:val="clear" w:color="auto" w:fill="FFFF00"/>
            <w:noWrap/>
            <w:vAlign w:val="center"/>
            <w:hideMark/>
          </w:tcPr>
          <w:p w:rsidR="0027028A" w:rsidRPr="00D468EF" w:rsidRDefault="0027028A" w:rsidP="0027028A">
            <w:pPr>
              <w:spacing w:after="0" w:line="240" w:lineRule="auto"/>
              <w:jc w:val="center"/>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 </w:t>
            </w:r>
          </w:p>
        </w:tc>
      </w:tr>
      <w:tr w:rsidR="00D743C9" w:rsidRPr="00D468EF" w:rsidTr="0027028A">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7028A" w:rsidRPr="00D468EF" w:rsidRDefault="0027028A" w:rsidP="0027028A">
            <w:pPr>
              <w:spacing w:after="0" w:line="240" w:lineRule="auto"/>
              <w:rPr>
                <w:rFonts w:ascii="Verdana" w:eastAsia="Times New Roman" w:hAnsi="Verdana" w:cs="Calibri"/>
                <w:b/>
                <w:bCs/>
                <w:w w:val="80"/>
                <w:sz w:val="16"/>
                <w:szCs w:val="16"/>
              </w:rPr>
            </w:pPr>
            <w:r w:rsidRPr="00D468EF">
              <w:rPr>
                <w:rFonts w:ascii="Verdana" w:eastAsia="Times New Roman" w:hAnsi="Verdana" w:cs="Calibri"/>
                <w:b/>
                <w:bCs/>
                <w:w w:val="80"/>
                <w:sz w:val="16"/>
                <w:szCs w:val="16"/>
              </w:rPr>
              <w:t>Surplus/(Defisit)</w:t>
            </w:r>
          </w:p>
        </w:tc>
        <w:tc>
          <w:tcPr>
            <w:tcW w:w="98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34,53 </w:t>
            </w:r>
          </w:p>
        </w:tc>
        <w:tc>
          <w:tcPr>
            <w:tcW w:w="1147"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15,13 </w:t>
            </w:r>
          </w:p>
        </w:tc>
        <w:tc>
          <w:tcPr>
            <w:tcW w:w="106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0,77 </w:t>
            </w:r>
          </w:p>
        </w:tc>
        <w:tc>
          <w:tcPr>
            <w:tcW w:w="92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21,31 </w:t>
            </w:r>
          </w:p>
        </w:tc>
        <w:tc>
          <w:tcPr>
            <w:tcW w:w="1143"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3,66 </w:t>
            </w:r>
          </w:p>
        </w:tc>
      </w:tr>
      <w:tr w:rsidR="00D743C9" w:rsidRPr="00D468EF" w:rsidTr="0027028A">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7028A" w:rsidRPr="00D468EF" w:rsidRDefault="0027028A" w:rsidP="0027028A">
            <w:pPr>
              <w:spacing w:after="0" w:line="240" w:lineRule="auto"/>
              <w:rPr>
                <w:rFonts w:ascii="Verdana" w:eastAsia="Times New Roman" w:hAnsi="Verdana" w:cs="Calibri"/>
                <w:w w:val="80"/>
                <w:sz w:val="16"/>
                <w:szCs w:val="16"/>
              </w:rPr>
            </w:pPr>
            <w:r w:rsidRPr="00D468EF">
              <w:rPr>
                <w:rFonts w:ascii="Verdana" w:eastAsia="Times New Roman" w:hAnsi="Verdana" w:cs="Calibri"/>
                <w:w w:val="80"/>
                <w:sz w:val="16"/>
                <w:szCs w:val="16"/>
              </w:rPr>
              <w:t>Penerimaan Pembiayaan Daerah</w:t>
            </w:r>
          </w:p>
        </w:tc>
        <w:tc>
          <w:tcPr>
            <w:tcW w:w="98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95,55 </w:t>
            </w:r>
          </w:p>
        </w:tc>
        <w:tc>
          <w:tcPr>
            <w:tcW w:w="1147"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100,00 </w:t>
            </w:r>
          </w:p>
        </w:tc>
        <w:tc>
          <w:tcPr>
            <w:tcW w:w="106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100,00 </w:t>
            </w:r>
          </w:p>
        </w:tc>
        <w:tc>
          <w:tcPr>
            <w:tcW w:w="92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99,99 </w:t>
            </w:r>
          </w:p>
        </w:tc>
        <w:tc>
          <w:tcPr>
            <w:tcW w:w="1143"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102,22 </w:t>
            </w:r>
          </w:p>
        </w:tc>
      </w:tr>
      <w:tr w:rsidR="00D743C9" w:rsidRPr="00D468EF" w:rsidTr="0027028A">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7028A" w:rsidRPr="00D468EF" w:rsidRDefault="0027028A" w:rsidP="0027028A">
            <w:pPr>
              <w:spacing w:after="0" w:line="240" w:lineRule="auto"/>
              <w:rPr>
                <w:rFonts w:ascii="Verdana" w:eastAsia="Times New Roman" w:hAnsi="Verdana" w:cs="Calibri"/>
                <w:w w:val="80"/>
                <w:sz w:val="16"/>
                <w:szCs w:val="16"/>
              </w:rPr>
            </w:pPr>
            <w:r w:rsidRPr="00D468EF">
              <w:rPr>
                <w:rFonts w:ascii="Verdana" w:eastAsia="Times New Roman" w:hAnsi="Verdana" w:cs="Calibri"/>
                <w:w w:val="80"/>
                <w:sz w:val="16"/>
                <w:szCs w:val="16"/>
              </w:rPr>
              <w:t>Pengeluaran Pembiayaan Daerah</w:t>
            </w:r>
          </w:p>
        </w:tc>
        <w:tc>
          <w:tcPr>
            <w:tcW w:w="98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56,82 </w:t>
            </w:r>
          </w:p>
        </w:tc>
        <w:tc>
          <w:tcPr>
            <w:tcW w:w="1147"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91,93 </w:t>
            </w:r>
          </w:p>
        </w:tc>
        <w:tc>
          <w:tcPr>
            <w:tcW w:w="106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92,82 </w:t>
            </w:r>
          </w:p>
        </w:tc>
        <w:tc>
          <w:tcPr>
            <w:tcW w:w="92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99,99 </w:t>
            </w:r>
          </w:p>
        </w:tc>
        <w:tc>
          <w:tcPr>
            <w:tcW w:w="1143"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w w:val="80"/>
                <w:sz w:val="16"/>
                <w:szCs w:val="16"/>
              </w:rPr>
            </w:pPr>
            <w:r w:rsidRPr="00D468EF">
              <w:rPr>
                <w:rFonts w:ascii="Verdana" w:eastAsia="Times New Roman" w:hAnsi="Verdana" w:cs="Calibri"/>
                <w:w w:val="80"/>
                <w:sz w:val="16"/>
                <w:szCs w:val="16"/>
              </w:rPr>
              <w:t xml:space="preserve">    117,99 </w:t>
            </w:r>
          </w:p>
        </w:tc>
      </w:tr>
      <w:tr w:rsidR="00D743C9" w:rsidRPr="00D468EF" w:rsidTr="0027028A">
        <w:trPr>
          <w:trHeight w:val="22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rPr>
                <w:rFonts w:ascii="Verdana" w:eastAsia="Times New Roman" w:hAnsi="Verdana" w:cs="Calibri"/>
                <w:b/>
                <w:bCs/>
                <w:w w:val="80"/>
                <w:sz w:val="16"/>
                <w:szCs w:val="16"/>
              </w:rPr>
            </w:pPr>
            <w:r w:rsidRPr="00D468EF">
              <w:rPr>
                <w:rFonts w:ascii="Verdana" w:eastAsia="Times New Roman" w:hAnsi="Verdana" w:cs="Calibri"/>
                <w:b/>
                <w:bCs/>
                <w:w w:val="80"/>
                <w:sz w:val="16"/>
                <w:szCs w:val="16"/>
              </w:rPr>
              <w:t>Pembiayaan Netto</w:t>
            </w:r>
          </w:p>
        </w:tc>
        <w:tc>
          <w:tcPr>
            <w:tcW w:w="98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101,10 </w:t>
            </w:r>
          </w:p>
        </w:tc>
        <w:tc>
          <w:tcPr>
            <w:tcW w:w="1147"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100,35 </w:t>
            </w:r>
          </w:p>
        </w:tc>
        <w:tc>
          <w:tcPr>
            <w:tcW w:w="106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100,46 </w:t>
            </w:r>
          </w:p>
        </w:tc>
        <w:tc>
          <w:tcPr>
            <w:tcW w:w="920"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99,99 </w:t>
            </w:r>
          </w:p>
        </w:tc>
        <w:tc>
          <w:tcPr>
            <w:tcW w:w="1143" w:type="dxa"/>
            <w:tcBorders>
              <w:top w:val="nil"/>
              <w:left w:val="nil"/>
              <w:bottom w:val="single" w:sz="4" w:space="0" w:color="auto"/>
              <w:right w:val="single" w:sz="4" w:space="0" w:color="auto"/>
            </w:tcBorders>
            <w:shd w:val="clear" w:color="auto" w:fill="auto"/>
            <w:noWrap/>
            <w:vAlign w:val="center"/>
            <w:hideMark/>
          </w:tcPr>
          <w:p w:rsidR="0027028A" w:rsidRPr="00D468EF" w:rsidRDefault="0027028A" w:rsidP="0027028A">
            <w:pPr>
              <w:spacing w:after="0" w:line="240" w:lineRule="auto"/>
              <w:jc w:val="right"/>
              <w:rPr>
                <w:rFonts w:ascii="Verdana" w:eastAsia="Times New Roman" w:hAnsi="Verdana" w:cs="Calibri"/>
                <w:b/>
                <w:bCs/>
                <w:w w:val="80"/>
                <w:sz w:val="16"/>
                <w:szCs w:val="16"/>
              </w:rPr>
            </w:pPr>
            <w:r w:rsidRPr="00D468EF">
              <w:rPr>
                <w:rFonts w:ascii="Verdana" w:eastAsia="Times New Roman" w:hAnsi="Verdana" w:cs="Calibri"/>
                <w:b/>
                <w:bCs/>
                <w:w w:val="80"/>
                <w:sz w:val="16"/>
                <w:szCs w:val="16"/>
              </w:rPr>
              <w:t xml:space="preserve">    99,67 </w:t>
            </w:r>
          </w:p>
        </w:tc>
      </w:tr>
    </w:tbl>
    <w:p w:rsidR="0027028A" w:rsidRPr="00D743C9" w:rsidRDefault="0027028A" w:rsidP="0002607F">
      <w:pPr>
        <w:autoSpaceDE w:val="0"/>
        <w:autoSpaceDN w:val="0"/>
        <w:adjustRightInd w:val="0"/>
        <w:ind w:firstLine="567"/>
        <w:jc w:val="both"/>
        <w:rPr>
          <w:rFonts w:ascii="Verdana" w:hAnsi="Verdana" w:cs="Verdana"/>
          <w:w w:val="80"/>
          <w:sz w:val="24"/>
        </w:rPr>
      </w:pPr>
    </w:p>
    <w:p w:rsidR="0002607F" w:rsidRPr="00D743C9" w:rsidRDefault="0002607F" w:rsidP="0036301A">
      <w:pPr>
        <w:autoSpaceDE w:val="0"/>
        <w:autoSpaceDN w:val="0"/>
        <w:adjustRightInd w:val="0"/>
        <w:spacing w:line="360" w:lineRule="auto"/>
        <w:ind w:firstLine="567"/>
        <w:jc w:val="both"/>
        <w:rPr>
          <w:rFonts w:ascii="Verdana" w:hAnsi="Verdana" w:cs="Verdana"/>
          <w:w w:val="80"/>
          <w:sz w:val="24"/>
        </w:rPr>
      </w:pPr>
      <w:r w:rsidRPr="00D743C9">
        <w:rPr>
          <w:rFonts w:ascii="Verdana" w:hAnsi="Verdana" w:cs="Verdana"/>
          <w:w w:val="80"/>
          <w:sz w:val="24"/>
        </w:rPr>
        <w:t>Hasil dan proyeksi kebijakan pengendalian belanja daerah dan pembiayaan daerah serta mendorong peningkatan pendapatan dilakukannya selektifitas pemberian bantuan dan hibah dan penyertaan modal seperti yang digariskan membuahkan hasil seperti yang disajikan dalam tabel berikut:</w:t>
      </w:r>
    </w:p>
    <w:p w:rsidR="0002607F" w:rsidRPr="00D743C9" w:rsidRDefault="0002607F" w:rsidP="0002607F">
      <w:pPr>
        <w:autoSpaceDE w:val="0"/>
        <w:autoSpaceDN w:val="0"/>
        <w:adjustRightInd w:val="0"/>
        <w:ind w:firstLine="567"/>
        <w:jc w:val="both"/>
        <w:rPr>
          <w:rFonts w:ascii="Verdana" w:hAnsi="Verdana" w:cs="Verdana"/>
          <w:w w:val="80"/>
          <w:sz w:val="24"/>
        </w:rPr>
        <w:sectPr w:rsidR="0002607F" w:rsidRPr="00D743C9" w:rsidSect="0002607F">
          <w:pgSz w:w="11906" w:h="16838" w:code="9"/>
          <w:pgMar w:top="2268" w:right="1701" w:bottom="1701" w:left="2268" w:header="709" w:footer="709" w:gutter="0"/>
          <w:cols w:space="708"/>
          <w:docGrid w:linePitch="360"/>
        </w:sectPr>
      </w:pPr>
    </w:p>
    <w:p w:rsidR="0002607F" w:rsidRPr="00D468EF" w:rsidRDefault="0002607F" w:rsidP="0002607F">
      <w:pPr>
        <w:pStyle w:val="ListParagraph"/>
        <w:numPr>
          <w:ilvl w:val="0"/>
          <w:numId w:val="10"/>
        </w:numPr>
        <w:spacing w:line="240" w:lineRule="auto"/>
        <w:ind w:left="0" w:firstLine="0"/>
        <w:contextualSpacing/>
        <w:jc w:val="center"/>
        <w:rPr>
          <w:rFonts w:ascii="Verdana" w:hAnsi="Verdana" w:cs="Verdana"/>
          <w:w w:val="80"/>
          <w:sz w:val="24"/>
          <w:szCs w:val="24"/>
          <w:lang w:eastAsia="id-ID"/>
        </w:rPr>
      </w:pPr>
    </w:p>
    <w:p w:rsidR="0002607F" w:rsidRDefault="003E6C08" w:rsidP="00D468EF">
      <w:pPr>
        <w:autoSpaceDE w:val="0"/>
        <w:autoSpaceDN w:val="0"/>
        <w:adjustRightInd w:val="0"/>
        <w:spacing w:after="0" w:line="240" w:lineRule="auto"/>
        <w:jc w:val="center"/>
        <w:rPr>
          <w:rFonts w:ascii="Verdana" w:hAnsi="Verdana" w:cs="Verdana"/>
          <w:b/>
          <w:bCs/>
          <w:w w:val="80"/>
          <w:sz w:val="24"/>
          <w:szCs w:val="24"/>
          <w:lang w:val="id-ID" w:eastAsia="id-ID"/>
        </w:rPr>
      </w:pPr>
      <w:r>
        <w:rPr>
          <w:rFonts w:ascii="Verdana" w:hAnsi="Verdana" w:cs="Verdana"/>
          <w:b/>
          <w:bCs/>
          <w:w w:val="80"/>
          <w:sz w:val="24"/>
          <w:szCs w:val="24"/>
          <w:lang w:eastAsia="id-ID"/>
        </w:rPr>
        <w:t>Proyeksi</w:t>
      </w:r>
      <w:r>
        <w:rPr>
          <w:rFonts w:ascii="Verdana" w:hAnsi="Verdana" w:cs="Verdana"/>
          <w:b/>
          <w:bCs/>
          <w:w w:val="80"/>
          <w:sz w:val="24"/>
          <w:szCs w:val="24"/>
          <w:lang w:val="id-ID" w:eastAsia="id-ID"/>
        </w:rPr>
        <w:t xml:space="preserve"> </w:t>
      </w:r>
      <w:r w:rsidR="0002607F" w:rsidRPr="00D468EF">
        <w:rPr>
          <w:rFonts w:ascii="Verdana" w:hAnsi="Verdana" w:cs="Verdana"/>
          <w:b/>
          <w:bCs/>
          <w:w w:val="80"/>
          <w:sz w:val="24"/>
          <w:szCs w:val="24"/>
          <w:lang w:eastAsia="id-ID"/>
        </w:rPr>
        <w:t xml:space="preserve">Pembiayaan Daerah </w:t>
      </w:r>
      <w:r w:rsidR="00EA7F22" w:rsidRPr="00D468EF">
        <w:rPr>
          <w:rFonts w:ascii="Verdana" w:hAnsi="Verdana" w:cs="Verdana"/>
          <w:b/>
          <w:bCs/>
          <w:w w:val="80"/>
          <w:sz w:val="24"/>
          <w:szCs w:val="24"/>
          <w:lang w:eastAsia="id-ID"/>
        </w:rPr>
        <w:t>Kabupaten Batang</w:t>
      </w:r>
      <w:r w:rsidR="00D468EF">
        <w:rPr>
          <w:rFonts w:ascii="Verdana" w:hAnsi="Verdana" w:cs="Verdana"/>
          <w:b/>
          <w:bCs/>
          <w:w w:val="80"/>
          <w:sz w:val="24"/>
          <w:szCs w:val="24"/>
          <w:lang w:eastAsia="id-ID"/>
        </w:rPr>
        <w:t xml:space="preserve"> Tahun Tahun 2018</w:t>
      </w:r>
    </w:p>
    <w:p w:rsidR="00461552" w:rsidRDefault="00461552" w:rsidP="00D468EF">
      <w:pPr>
        <w:autoSpaceDE w:val="0"/>
        <w:autoSpaceDN w:val="0"/>
        <w:adjustRightInd w:val="0"/>
        <w:spacing w:after="0" w:line="240" w:lineRule="auto"/>
        <w:jc w:val="center"/>
        <w:rPr>
          <w:rFonts w:ascii="Verdana" w:hAnsi="Verdana" w:cs="Verdana"/>
          <w:b/>
          <w:bCs/>
          <w:w w:val="80"/>
          <w:sz w:val="24"/>
          <w:szCs w:val="24"/>
          <w:lang w:val="id-ID" w:eastAsia="id-ID"/>
        </w:rPr>
      </w:pPr>
    </w:p>
    <w:tbl>
      <w:tblPr>
        <w:tblW w:w="12771" w:type="dxa"/>
        <w:tblInd w:w="95" w:type="dxa"/>
        <w:tblLook w:val="04A0"/>
      </w:tblPr>
      <w:tblGrid>
        <w:gridCol w:w="980"/>
        <w:gridCol w:w="8531"/>
        <w:gridCol w:w="3260"/>
      </w:tblGrid>
      <w:tr w:rsidR="00461552" w:rsidRPr="00461552" w:rsidTr="00461552">
        <w:trPr>
          <w:trHeight w:val="674"/>
        </w:trPr>
        <w:tc>
          <w:tcPr>
            <w:tcW w:w="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Kode Rek</w:t>
            </w:r>
          </w:p>
        </w:tc>
        <w:tc>
          <w:tcPr>
            <w:tcW w:w="8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61552" w:rsidRPr="00433E62" w:rsidRDefault="00461552" w:rsidP="00461552">
            <w:pPr>
              <w:spacing w:after="0" w:line="240" w:lineRule="auto"/>
              <w:jc w:val="center"/>
              <w:rPr>
                <w:rFonts w:ascii="Calibri" w:eastAsia="Times New Roman" w:hAnsi="Calibri"/>
                <w:b/>
                <w:bCs/>
                <w:color w:val="000000"/>
                <w:sz w:val="24"/>
                <w:szCs w:val="24"/>
                <w:lang w:eastAsia="id-ID"/>
              </w:rPr>
            </w:pPr>
            <w:r w:rsidRPr="00461552">
              <w:rPr>
                <w:rFonts w:ascii="Calibri" w:eastAsia="Times New Roman" w:hAnsi="Calibri"/>
                <w:b/>
                <w:bCs/>
                <w:color w:val="000000"/>
                <w:sz w:val="24"/>
                <w:szCs w:val="24"/>
                <w:lang w:eastAsia="id-ID"/>
              </w:rPr>
              <w:t>URAIAN</w:t>
            </w:r>
          </w:p>
        </w:tc>
        <w:tc>
          <w:tcPr>
            <w:tcW w:w="32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61552" w:rsidRPr="00433E62" w:rsidRDefault="00461552"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Jumlah</w:t>
            </w:r>
          </w:p>
        </w:tc>
      </w:tr>
      <w:tr w:rsidR="00461552" w:rsidRPr="00461552" w:rsidTr="00461552">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61552">
              <w:rPr>
                <w:rFonts w:ascii="Calibri" w:eastAsia="Times New Roman" w:hAnsi="Calibri"/>
                <w:b/>
                <w:bCs/>
                <w:color w:val="000000"/>
                <w:sz w:val="24"/>
                <w:szCs w:val="24"/>
                <w:lang w:eastAsia="id-ID"/>
              </w:rPr>
              <w:t>3</w:t>
            </w:r>
          </w:p>
        </w:tc>
        <w:tc>
          <w:tcPr>
            <w:tcW w:w="8531" w:type="dxa"/>
            <w:tcBorders>
              <w:top w:val="single" w:sz="4" w:space="0" w:color="auto"/>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PEMBIAYAAN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81.313.799.241</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61552">
              <w:rPr>
                <w:rFonts w:ascii="Calibri" w:eastAsia="Times New Roman" w:hAnsi="Calibri"/>
                <w:b/>
                <w:bCs/>
                <w:color w:val="000000"/>
                <w:sz w:val="24"/>
                <w:szCs w:val="24"/>
                <w:lang w:eastAsia="id-ID"/>
              </w:rPr>
              <w:t>3</w:t>
            </w:r>
            <w:r w:rsidRPr="00433E62">
              <w:rPr>
                <w:rFonts w:ascii="Calibri" w:eastAsia="Times New Roman" w:hAnsi="Calibri"/>
                <w:b/>
                <w:bCs/>
                <w:color w:val="000000"/>
                <w:sz w:val="24"/>
                <w:szCs w:val="24"/>
                <w:lang w:eastAsia="id-ID"/>
              </w:rPr>
              <w:t>.1</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PENERIMAAN PEMBIAYAAN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68.171.299.241</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.1.1</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Sisa Lebih Perhitungan Anggaran Tahun Anggaran Sebelumnya</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68.171.299.241</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.1.2</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Pencairan Dana Cadangan</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.1.3</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Hasil Penjualan Kekayaan Daerah yang dipisahkan</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.1.4</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Penerimaan Pinjaman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.1.5</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Penerimaan kembali Pemberian Pinjaman</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.1.6</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Penerimaan Piutang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61552">
              <w:rPr>
                <w:rFonts w:ascii="Calibri" w:eastAsia="Times New Roman" w:hAnsi="Calibri"/>
                <w:b/>
                <w:bCs/>
                <w:color w:val="000000"/>
                <w:sz w:val="24"/>
                <w:szCs w:val="24"/>
                <w:lang w:eastAsia="id-ID"/>
              </w:rPr>
              <w:t>3</w:t>
            </w:r>
            <w:r w:rsidRPr="00433E62">
              <w:rPr>
                <w:rFonts w:ascii="Calibri" w:eastAsia="Times New Roman" w:hAnsi="Calibri"/>
                <w:b/>
                <w:bCs/>
                <w:color w:val="000000"/>
                <w:sz w:val="24"/>
                <w:szCs w:val="24"/>
                <w:lang w:eastAsia="id-ID"/>
              </w:rPr>
              <w:t>.2</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PENGELUARAN PEMBIAYAAN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13.142.500.000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.2.1</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Pembentukan Dana Cadangan</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.2.2</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Penyertaan Modal (Investasi) Pemerintah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13.142.500.000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.2.3</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Pembayaran Pokok Utang</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.2.4</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Pemberian Pinjaman Daerah</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28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61552">
              <w:rPr>
                <w:rFonts w:ascii="Calibri" w:eastAsia="Times New Roman" w:hAnsi="Calibri"/>
                <w:color w:val="000000"/>
                <w:sz w:val="24"/>
                <w:szCs w:val="24"/>
                <w:lang w:eastAsia="id-ID"/>
              </w:rPr>
              <w:t>3</w:t>
            </w:r>
            <w:r w:rsidRPr="00433E62">
              <w:rPr>
                <w:rFonts w:ascii="Calibri" w:eastAsia="Times New Roman" w:hAnsi="Calibri"/>
                <w:color w:val="000000"/>
                <w:sz w:val="24"/>
                <w:szCs w:val="24"/>
                <w:lang w:eastAsia="id-ID"/>
              </w:rPr>
              <w:t>.2.5</w:t>
            </w:r>
          </w:p>
        </w:tc>
        <w:tc>
          <w:tcPr>
            <w:tcW w:w="8531"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Pembayaran Utang Kepada Pihak Ketiga</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color w:val="000000"/>
                <w:sz w:val="24"/>
                <w:szCs w:val="24"/>
                <w:lang w:eastAsia="id-ID"/>
              </w:rPr>
            </w:pPr>
            <w:r w:rsidRPr="00433E62">
              <w:rPr>
                <w:rFonts w:ascii="Calibri" w:eastAsia="Times New Roman" w:hAnsi="Calibri"/>
                <w:color w:val="000000"/>
                <w:sz w:val="24"/>
                <w:szCs w:val="24"/>
                <w:lang w:eastAsia="id-ID"/>
              </w:rPr>
              <w:t>0</w:t>
            </w:r>
          </w:p>
        </w:tc>
      </w:tr>
      <w:tr w:rsidR="00461552" w:rsidRPr="00461552" w:rsidTr="00461552">
        <w:trPr>
          <w:trHeight w:val="405"/>
        </w:trPr>
        <w:tc>
          <w:tcPr>
            <w:tcW w:w="9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PEMBIAYAAN NETTO</w:t>
            </w:r>
          </w:p>
        </w:tc>
        <w:tc>
          <w:tcPr>
            <w:tcW w:w="3260" w:type="dxa"/>
            <w:tcBorders>
              <w:top w:val="nil"/>
              <w:left w:val="nil"/>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jc w:val="right"/>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55.028.799.241</w:t>
            </w:r>
          </w:p>
        </w:tc>
      </w:tr>
      <w:tr w:rsidR="00461552" w:rsidRPr="00461552" w:rsidTr="00461552">
        <w:trPr>
          <w:trHeight w:val="420"/>
        </w:trPr>
        <w:tc>
          <w:tcPr>
            <w:tcW w:w="9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1552" w:rsidRPr="00433E62" w:rsidRDefault="00461552" w:rsidP="00A974E2">
            <w:pPr>
              <w:spacing w:after="0" w:line="240" w:lineRule="auto"/>
              <w:rPr>
                <w:rFonts w:ascii="Calibri" w:eastAsia="Times New Roman" w:hAnsi="Calibri"/>
                <w:b/>
                <w:bCs/>
                <w:color w:val="000000"/>
                <w:sz w:val="24"/>
                <w:szCs w:val="24"/>
                <w:lang w:eastAsia="id-ID"/>
              </w:rPr>
            </w:pPr>
            <w:r w:rsidRPr="00433E62">
              <w:rPr>
                <w:rFonts w:ascii="Calibri" w:eastAsia="Times New Roman" w:hAnsi="Calibri"/>
                <w:b/>
                <w:bCs/>
                <w:color w:val="000000"/>
                <w:sz w:val="24"/>
                <w:szCs w:val="24"/>
                <w:lang w:eastAsia="id-ID"/>
              </w:rPr>
              <w:t>SISA LEBIH PEMBIAYAAN ANGGARAN TAHUN BERKENAAN</w:t>
            </w:r>
          </w:p>
        </w:tc>
        <w:tc>
          <w:tcPr>
            <w:tcW w:w="3260" w:type="dxa"/>
            <w:tcBorders>
              <w:top w:val="nil"/>
              <w:left w:val="nil"/>
              <w:bottom w:val="single" w:sz="4" w:space="0" w:color="auto"/>
              <w:right w:val="single" w:sz="4" w:space="0" w:color="auto"/>
            </w:tcBorders>
            <w:shd w:val="clear" w:color="auto" w:fill="auto"/>
            <w:vAlign w:val="center"/>
            <w:hideMark/>
          </w:tcPr>
          <w:p w:rsidR="00461552" w:rsidRPr="003E6C08" w:rsidRDefault="003E6C08" w:rsidP="00A974E2">
            <w:pPr>
              <w:spacing w:after="0" w:line="240" w:lineRule="auto"/>
              <w:jc w:val="right"/>
              <w:rPr>
                <w:rFonts w:ascii="Calibri" w:eastAsia="Times New Roman" w:hAnsi="Calibri"/>
                <w:b/>
                <w:bCs/>
                <w:color w:val="000000"/>
                <w:sz w:val="24"/>
                <w:szCs w:val="24"/>
                <w:lang w:val="id-ID" w:eastAsia="id-ID"/>
              </w:rPr>
            </w:pPr>
            <w:r>
              <w:rPr>
                <w:rFonts w:ascii="Calibri" w:eastAsia="Times New Roman" w:hAnsi="Calibri"/>
                <w:b/>
                <w:bCs/>
                <w:color w:val="000000"/>
                <w:sz w:val="24"/>
                <w:szCs w:val="24"/>
                <w:lang w:val="id-ID" w:eastAsia="id-ID"/>
              </w:rPr>
              <w:t>(</w:t>
            </w:r>
            <w:r w:rsidR="00461552" w:rsidRPr="00433E62">
              <w:rPr>
                <w:rFonts w:ascii="Calibri" w:eastAsia="Times New Roman" w:hAnsi="Calibri"/>
                <w:b/>
                <w:bCs/>
                <w:color w:val="000000"/>
                <w:sz w:val="24"/>
                <w:szCs w:val="24"/>
                <w:lang w:eastAsia="id-ID"/>
              </w:rPr>
              <w:t>683.071.824.038</w:t>
            </w:r>
            <w:r>
              <w:rPr>
                <w:rFonts w:ascii="Calibri" w:eastAsia="Times New Roman" w:hAnsi="Calibri"/>
                <w:b/>
                <w:bCs/>
                <w:color w:val="000000"/>
                <w:sz w:val="24"/>
                <w:szCs w:val="24"/>
                <w:lang w:val="id-ID" w:eastAsia="id-ID"/>
              </w:rPr>
              <w:t>)</w:t>
            </w:r>
          </w:p>
        </w:tc>
      </w:tr>
    </w:tbl>
    <w:p w:rsidR="00461552" w:rsidRPr="00461552" w:rsidRDefault="00461552" w:rsidP="00D468EF">
      <w:pPr>
        <w:autoSpaceDE w:val="0"/>
        <w:autoSpaceDN w:val="0"/>
        <w:adjustRightInd w:val="0"/>
        <w:spacing w:after="0" w:line="240" w:lineRule="auto"/>
        <w:jc w:val="center"/>
        <w:rPr>
          <w:rFonts w:ascii="Verdana" w:hAnsi="Verdana" w:cs="Verdana"/>
          <w:b/>
          <w:bCs/>
          <w:w w:val="80"/>
          <w:sz w:val="24"/>
          <w:szCs w:val="24"/>
          <w:lang w:val="id-ID" w:eastAsia="id-ID"/>
        </w:rPr>
      </w:pPr>
    </w:p>
    <w:p w:rsidR="00461552" w:rsidRPr="00461552" w:rsidRDefault="00461552" w:rsidP="00D468EF">
      <w:pPr>
        <w:autoSpaceDE w:val="0"/>
        <w:autoSpaceDN w:val="0"/>
        <w:adjustRightInd w:val="0"/>
        <w:spacing w:after="0" w:line="240" w:lineRule="auto"/>
        <w:jc w:val="center"/>
        <w:rPr>
          <w:rFonts w:ascii="Verdana" w:hAnsi="Verdana" w:cs="Verdana"/>
          <w:b/>
          <w:bCs/>
          <w:w w:val="80"/>
          <w:sz w:val="24"/>
          <w:szCs w:val="24"/>
          <w:lang w:val="id-ID" w:eastAsia="id-ID"/>
        </w:rPr>
      </w:pPr>
    </w:p>
    <w:p w:rsidR="0002607F" w:rsidRPr="00461552" w:rsidRDefault="0002607F" w:rsidP="00D468EF">
      <w:pPr>
        <w:spacing w:line="240" w:lineRule="auto"/>
        <w:rPr>
          <w:rFonts w:ascii="Verdana" w:hAnsi="Verdana" w:cs="Verdana"/>
          <w:bCs/>
          <w:w w:val="80"/>
          <w:sz w:val="20"/>
          <w:szCs w:val="16"/>
          <w:lang w:val="id-ID" w:eastAsia="id-ID"/>
        </w:rPr>
      </w:pPr>
      <w:r w:rsidRPr="00D743C9">
        <w:rPr>
          <w:rFonts w:ascii="Verdana" w:hAnsi="Verdana"/>
          <w:bCs/>
          <w:i/>
          <w:w w:val="80"/>
          <w:sz w:val="20"/>
          <w:szCs w:val="16"/>
        </w:rPr>
        <w:t>Sumber : Bappe</w:t>
      </w:r>
      <w:r w:rsidR="00461552">
        <w:rPr>
          <w:rFonts w:ascii="Verdana" w:hAnsi="Verdana"/>
          <w:bCs/>
          <w:i/>
          <w:w w:val="80"/>
          <w:sz w:val="20"/>
          <w:szCs w:val="16"/>
          <w:lang w:val="id-ID"/>
        </w:rPr>
        <w:t>litbang Kaupaten Batang tahun 2017</w:t>
      </w:r>
    </w:p>
    <w:p w:rsidR="0002607F" w:rsidRPr="00D743C9" w:rsidRDefault="0002607F" w:rsidP="0002607F">
      <w:pPr>
        <w:autoSpaceDE w:val="0"/>
        <w:autoSpaceDN w:val="0"/>
        <w:adjustRightInd w:val="0"/>
        <w:ind w:firstLine="567"/>
        <w:jc w:val="both"/>
        <w:rPr>
          <w:rFonts w:ascii="Verdana" w:hAnsi="Verdana" w:cs="Verdana"/>
          <w:w w:val="80"/>
          <w:sz w:val="24"/>
        </w:rPr>
        <w:sectPr w:rsidR="0002607F" w:rsidRPr="00D743C9" w:rsidSect="0002607F">
          <w:pgSz w:w="16840" w:h="11907" w:orient="landscape" w:code="9"/>
          <w:pgMar w:top="1701" w:right="1701" w:bottom="2268" w:left="2268" w:header="709" w:footer="709" w:gutter="0"/>
          <w:cols w:space="720"/>
          <w:docGrid w:linePitch="360"/>
        </w:sectPr>
      </w:pPr>
    </w:p>
    <w:p w:rsidR="0002607F" w:rsidRPr="00D743C9" w:rsidRDefault="0002607F" w:rsidP="00D468EF">
      <w:pPr>
        <w:autoSpaceDE w:val="0"/>
        <w:autoSpaceDN w:val="0"/>
        <w:adjustRightInd w:val="0"/>
        <w:spacing w:after="0" w:line="360" w:lineRule="auto"/>
        <w:ind w:firstLine="567"/>
        <w:jc w:val="both"/>
        <w:rPr>
          <w:rFonts w:ascii="Verdana" w:hAnsi="Verdana" w:cs="Verdana"/>
          <w:w w:val="80"/>
          <w:sz w:val="24"/>
        </w:rPr>
      </w:pPr>
      <w:r w:rsidRPr="00D743C9">
        <w:rPr>
          <w:rFonts w:ascii="Verdana" w:hAnsi="Verdana" w:cs="Verdana"/>
          <w:w w:val="80"/>
          <w:sz w:val="24"/>
        </w:rPr>
        <w:lastRenderedPageBreak/>
        <w:t>Dapat diestimasi dan diproyeksikan bahwa usaha untuk menekan belanja daerah dan melakukan penghematan melalui selektifitas diharapkan akan membuahkan hasil yang baik. Belanja daerah sukar untuk ditekan mengingat banyaknya kebutuhan untuk pembiayaan staff dan pegawai . Untuk mendapatkan SiLPA yang makin baik digariskan:</w:t>
      </w:r>
    </w:p>
    <w:p w:rsidR="0002607F" w:rsidRPr="00D743C9" w:rsidRDefault="0002607F" w:rsidP="00D468EF">
      <w:pPr>
        <w:pStyle w:val="ListParagraph"/>
        <w:numPr>
          <w:ilvl w:val="0"/>
          <w:numId w:val="4"/>
        </w:numPr>
        <w:ind w:left="567" w:hanging="567"/>
        <w:jc w:val="both"/>
        <w:rPr>
          <w:rFonts w:ascii="Verdana" w:hAnsi="Verdana" w:cs="Verdana"/>
          <w:w w:val="80"/>
          <w:sz w:val="24"/>
        </w:rPr>
      </w:pPr>
      <w:r w:rsidRPr="00D743C9">
        <w:rPr>
          <w:rFonts w:ascii="Verdana" w:hAnsi="Verdana" w:cs="Verdana"/>
          <w:w w:val="80"/>
          <w:sz w:val="24"/>
        </w:rPr>
        <w:t>Melakukan penghematan belanja tidak langsung pada pos belanja bantuan sosial dan pegawai.</w:t>
      </w:r>
    </w:p>
    <w:p w:rsidR="0002607F" w:rsidRPr="00D743C9" w:rsidRDefault="0002607F" w:rsidP="00D468EF">
      <w:pPr>
        <w:pStyle w:val="ListParagraph"/>
        <w:numPr>
          <w:ilvl w:val="0"/>
          <w:numId w:val="4"/>
        </w:numPr>
        <w:ind w:left="567" w:hanging="567"/>
        <w:jc w:val="both"/>
        <w:rPr>
          <w:rFonts w:ascii="Verdana" w:hAnsi="Verdana" w:cs="Verdana"/>
          <w:w w:val="80"/>
          <w:sz w:val="24"/>
        </w:rPr>
      </w:pPr>
      <w:r w:rsidRPr="00D743C9">
        <w:rPr>
          <w:rFonts w:ascii="Verdana" w:hAnsi="Verdana" w:cs="Verdana"/>
          <w:w w:val="80"/>
          <w:sz w:val="24"/>
        </w:rPr>
        <w:t>Melakukan penghematan pada belanja langsung khususnya pada belanja modal khusus pembangunan gedung dan kantor.</w:t>
      </w:r>
    </w:p>
    <w:p w:rsidR="0002607F" w:rsidRPr="00D743C9" w:rsidRDefault="0002607F" w:rsidP="0036301A">
      <w:pPr>
        <w:pStyle w:val="ListParagraph"/>
        <w:numPr>
          <w:ilvl w:val="0"/>
          <w:numId w:val="4"/>
        </w:numPr>
        <w:ind w:left="567" w:hanging="567"/>
        <w:jc w:val="both"/>
        <w:rPr>
          <w:rFonts w:ascii="Verdana" w:hAnsi="Verdana" w:cs="Verdana"/>
          <w:w w:val="80"/>
          <w:sz w:val="24"/>
        </w:rPr>
      </w:pPr>
      <w:r w:rsidRPr="00D743C9">
        <w:rPr>
          <w:rFonts w:ascii="Verdana" w:hAnsi="Verdana" w:cs="Verdana"/>
          <w:w w:val="80"/>
          <w:sz w:val="24"/>
        </w:rPr>
        <w:t>Melakukan penghematan atau mengurangi penyertaan modal.</w:t>
      </w:r>
    </w:p>
    <w:p w:rsidR="0002607F" w:rsidRPr="00D743C9" w:rsidRDefault="0002607F" w:rsidP="0036301A">
      <w:pPr>
        <w:pStyle w:val="ListParagraph"/>
        <w:numPr>
          <w:ilvl w:val="0"/>
          <w:numId w:val="4"/>
        </w:numPr>
        <w:ind w:left="567" w:hanging="567"/>
        <w:jc w:val="both"/>
        <w:rPr>
          <w:rFonts w:ascii="Verdana" w:hAnsi="Verdana" w:cs="Verdana"/>
          <w:w w:val="80"/>
          <w:sz w:val="24"/>
        </w:rPr>
      </w:pPr>
      <w:r w:rsidRPr="00D743C9">
        <w:rPr>
          <w:rFonts w:ascii="Verdana" w:hAnsi="Verdana" w:cs="Verdana"/>
          <w:w w:val="80"/>
          <w:sz w:val="24"/>
        </w:rPr>
        <w:t>Melakukan upaya peningkatan PAD dan pendapatan lain-lain yang sah.</w:t>
      </w:r>
    </w:p>
    <w:p w:rsidR="0002607F" w:rsidRPr="00D743C9" w:rsidRDefault="0002607F" w:rsidP="0002607F">
      <w:pPr>
        <w:rPr>
          <w:rFonts w:ascii="Verdana" w:hAnsi="Verdana" w:cs="Verdana"/>
          <w:w w:val="80"/>
        </w:rPr>
      </w:pPr>
    </w:p>
    <w:p w:rsidR="0002607F" w:rsidRPr="00D743C9" w:rsidRDefault="0002607F" w:rsidP="0002607F">
      <w:pPr>
        <w:rPr>
          <w:rFonts w:ascii="Verdana" w:hAnsi="Verdana" w:cs="Verdana"/>
          <w:w w:val="80"/>
        </w:rPr>
      </w:pPr>
    </w:p>
    <w:p w:rsidR="0002607F" w:rsidRPr="00D743C9" w:rsidRDefault="0002607F" w:rsidP="0002607F">
      <w:pPr>
        <w:rPr>
          <w:rFonts w:ascii="Verdana" w:hAnsi="Verdana" w:cs="Verdana"/>
          <w:w w:val="80"/>
        </w:rPr>
      </w:pPr>
    </w:p>
    <w:p w:rsidR="0002607F" w:rsidRPr="00D743C9" w:rsidRDefault="0002607F" w:rsidP="0002607F">
      <w:pPr>
        <w:rPr>
          <w:rFonts w:ascii="Verdana" w:hAnsi="Verdana" w:cs="Verdana"/>
          <w:w w:val="80"/>
        </w:rPr>
      </w:pPr>
    </w:p>
    <w:p w:rsidR="0002607F" w:rsidRPr="00D743C9" w:rsidRDefault="0002607F" w:rsidP="0002607F">
      <w:pPr>
        <w:rPr>
          <w:rFonts w:ascii="Verdana" w:hAnsi="Verdana" w:cs="Verdana"/>
          <w:w w:val="80"/>
        </w:rPr>
      </w:pPr>
    </w:p>
    <w:sectPr w:rsidR="0002607F" w:rsidRPr="00D743C9" w:rsidSect="00F2042B">
      <w:pgSz w:w="11907" w:h="16840" w:code="9"/>
      <w:pgMar w:top="2268"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746" w:rsidRDefault="00344746" w:rsidP="0002607F">
      <w:pPr>
        <w:spacing w:after="0" w:line="240" w:lineRule="auto"/>
      </w:pPr>
      <w:r>
        <w:separator/>
      </w:r>
    </w:p>
  </w:endnote>
  <w:endnote w:type="continuationSeparator" w:id="1">
    <w:p w:rsidR="00344746" w:rsidRDefault="00344746" w:rsidP="000260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490" w:rsidRDefault="007C6490" w:rsidP="00D31CAE">
    <w:pPr>
      <w:pStyle w:val="Header"/>
      <w:pBdr>
        <w:top w:val="single" w:sz="4" w:space="1" w:color="auto"/>
        <w:bottom w:val="single" w:sz="4" w:space="1" w:color="auto"/>
      </w:pBdr>
      <w:rPr>
        <w:rFonts w:ascii="Berlin Sans FB Demi" w:hAnsi="Berlin Sans FB Demi"/>
        <w:sz w:val="38"/>
      </w:rPr>
    </w:pPr>
    <w:r w:rsidRPr="00BE4BA4">
      <w:rPr>
        <w:rFonts w:ascii="Berlin Sans FB Demi" w:hAnsi="Berlin Sans FB Demi"/>
        <w:sz w:val="38"/>
      </w:rPr>
      <w:t xml:space="preserve">RKPD </w:t>
    </w:r>
  </w:p>
  <w:p w:rsidR="007C6490" w:rsidRPr="00D31CAE" w:rsidRDefault="007C6490" w:rsidP="00D31CAE">
    <w:pPr>
      <w:pStyle w:val="Header"/>
      <w:pBdr>
        <w:top w:val="single" w:sz="4" w:space="1" w:color="auto"/>
        <w:bottom w:val="single" w:sz="4" w:space="1" w:color="auto"/>
      </w:pBdr>
      <w:rPr>
        <w:rFonts w:ascii="Berlin Sans FB Demi" w:hAnsi="Berlin Sans FB Demi"/>
        <w:sz w:val="38"/>
      </w:rPr>
    </w:pPr>
    <w:r>
      <w:rPr>
        <w:rFonts w:ascii="Berlin Sans FB Demi" w:hAnsi="Berlin Sans FB Demi"/>
      </w:rPr>
      <w:t xml:space="preserve">KABUPATEN </w:t>
    </w:r>
    <w:r>
      <w:rPr>
        <w:rFonts w:ascii="Berlin Sans FB Demi" w:hAnsi="Berlin Sans FB Demi"/>
        <w:lang w:val="en-US"/>
      </w:rPr>
      <w:t>BATANG Tahun</w:t>
    </w:r>
    <w:r>
      <w:rPr>
        <w:rFonts w:ascii="Berlin Sans FB Demi" w:hAnsi="Berlin Sans FB Demi"/>
      </w:rPr>
      <w:t xml:space="preserve"> 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746" w:rsidRDefault="00344746" w:rsidP="0002607F">
      <w:pPr>
        <w:spacing w:after="0" w:line="240" w:lineRule="auto"/>
      </w:pPr>
      <w:r>
        <w:separator/>
      </w:r>
    </w:p>
  </w:footnote>
  <w:footnote w:type="continuationSeparator" w:id="1">
    <w:p w:rsidR="00344746" w:rsidRDefault="00344746" w:rsidP="000260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490" w:rsidRPr="00D31CAE" w:rsidRDefault="007C6490" w:rsidP="00D31CAE">
    <w:pPr>
      <w:pStyle w:val="Header"/>
      <w:pBdr>
        <w:top w:val="single" w:sz="4" w:space="1" w:color="auto"/>
        <w:bottom w:val="single" w:sz="4" w:space="1" w:color="auto"/>
      </w:pBdr>
      <w:jc w:val="right"/>
      <w:rPr>
        <w:rFonts w:ascii="Berlin Sans FB" w:hAnsi="Berlin Sans FB"/>
        <w:sz w:val="24"/>
      </w:rPr>
    </w:pPr>
    <w:r w:rsidRPr="00EC2A92">
      <w:rPr>
        <w:rFonts w:ascii="Berlin Sans FB" w:hAnsi="Berlin Sans FB"/>
        <w:sz w:val="20"/>
      </w:rPr>
      <w:t>BAB I</w:t>
    </w:r>
    <w:r>
      <w:rPr>
        <w:rFonts w:ascii="Berlin Sans FB" w:hAnsi="Berlin Sans FB"/>
        <w:sz w:val="20"/>
        <w:lang w:val="en-US"/>
      </w:rPr>
      <w:t>II</w:t>
    </w:r>
    <w:r>
      <w:rPr>
        <w:rFonts w:ascii="Berlin Sans FB" w:hAnsi="Berlin Sans FB"/>
        <w:sz w:val="24"/>
      </w:rPr>
      <w:t>-</w:t>
    </w:r>
    <w:r w:rsidR="00AE47DF" w:rsidRPr="006B3DBB">
      <w:rPr>
        <w:rFonts w:ascii="Berlin Sans FB" w:hAnsi="Berlin Sans FB"/>
        <w:sz w:val="28"/>
      </w:rPr>
      <w:fldChar w:fldCharType="begin"/>
    </w:r>
    <w:r w:rsidRPr="006B3DBB">
      <w:rPr>
        <w:rFonts w:ascii="Berlin Sans FB" w:hAnsi="Berlin Sans FB"/>
        <w:sz w:val="28"/>
      </w:rPr>
      <w:instrText xml:space="preserve"> PAGE   \* MERGEFORMAT </w:instrText>
    </w:r>
    <w:r w:rsidR="00AE47DF" w:rsidRPr="006B3DBB">
      <w:rPr>
        <w:rFonts w:ascii="Berlin Sans FB" w:hAnsi="Berlin Sans FB"/>
        <w:sz w:val="28"/>
      </w:rPr>
      <w:fldChar w:fldCharType="separate"/>
    </w:r>
    <w:r w:rsidR="00F55E9E">
      <w:rPr>
        <w:rFonts w:ascii="Berlin Sans FB" w:hAnsi="Berlin Sans FB"/>
        <w:noProof/>
        <w:sz w:val="28"/>
      </w:rPr>
      <w:t>34</w:t>
    </w:r>
    <w:r w:rsidR="00AE47DF" w:rsidRPr="006B3DBB">
      <w:rPr>
        <w:rFonts w:ascii="Berlin Sans FB" w:hAnsi="Berlin Sans FB"/>
        <w:noProof/>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3C5A"/>
    <w:multiLevelType w:val="hybridMultilevel"/>
    <w:tmpl w:val="F2B262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37A68D1"/>
    <w:multiLevelType w:val="hybridMultilevel"/>
    <w:tmpl w:val="760C3B54"/>
    <w:lvl w:ilvl="0" w:tplc="736A3A38">
      <w:start w:val="1"/>
      <w:numFmt w:val="decimal"/>
      <w:lvlText w:val="Tabel 3.%1."/>
      <w:lvlJc w:val="left"/>
      <w:pPr>
        <w:tabs>
          <w:tab w:val="num" w:pos="709"/>
        </w:tabs>
        <w:ind w:left="1429" w:hanging="360"/>
      </w:pPr>
      <w:rPr>
        <w:rFonts w:ascii="Verdana" w:hAnsi="Verdana" w:cs="Verdana" w:hint="default"/>
        <w:b/>
        <w:bCs/>
        <w:w w:val="80"/>
        <w:sz w:val="24"/>
        <w:szCs w:val="22"/>
      </w:rPr>
    </w:lvl>
    <w:lvl w:ilvl="1" w:tplc="08090019">
      <w:start w:val="1"/>
      <w:numFmt w:val="lowerLetter"/>
      <w:lvlText w:val="%2."/>
      <w:lvlJc w:val="left"/>
      <w:pPr>
        <w:tabs>
          <w:tab w:val="num" w:pos="2149"/>
        </w:tabs>
        <w:ind w:left="2149" w:hanging="360"/>
      </w:pPr>
    </w:lvl>
    <w:lvl w:ilvl="2" w:tplc="0809001B">
      <w:start w:val="1"/>
      <w:numFmt w:val="lowerRoman"/>
      <w:lvlText w:val="%3."/>
      <w:lvlJc w:val="right"/>
      <w:pPr>
        <w:tabs>
          <w:tab w:val="num" w:pos="2869"/>
        </w:tabs>
        <w:ind w:left="2869" w:hanging="180"/>
      </w:pPr>
    </w:lvl>
    <w:lvl w:ilvl="3" w:tplc="0809000F">
      <w:start w:val="1"/>
      <w:numFmt w:val="decimal"/>
      <w:lvlText w:val="%4."/>
      <w:lvlJc w:val="left"/>
      <w:pPr>
        <w:tabs>
          <w:tab w:val="num" w:pos="3589"/>
        </w:tabs>
        <w:ind w:left="3589" w:hanging="360"/>
      </w:pPr>
    </w:lvl>
    <w:lvl w:ilvl="4" w:tplc="08090019">
      <w:start w:val="1"/>
      <w:numFmt w:val="lowerLetter"/>
      <w:lvlText w:val="%5."/>
      <w:lvlJc w:val="left"/>
      <w:pPr>
        <w:tabs>
          <w:tab w:val="num" w:pos="4309"/>
        </w:tabs>
        <w:ind w:left="4309" w:hanging="360"/>
      </w:pPr>
    </w:lvl>
    <w:lvl w:ilvl="5" w:tplc="0809001B">
      <w:start w:val="1"/>
      <w:numFmt w:val="lowerRoman"/>
      <w:lvlText w:val="%6."/>
      <w:lvlJc w:val="right"/>
      <w:pPr>
        <w:tabs>
          <w:tab w:val="num" w:pos="5029"/>
        </w:tabs>
        <w:ind w:left="5029" w:hanging="180"/>
      </w:pPr>
    </w:lvl>
    <w:lvl w:ilvl="6" w:tplc="0809000F">
      <w:start w:val="1"/>
      <w:numFmt w:val="decimal"/>
      <w:lvlText w:val="%7."/>
      <w:lvlJc w:val="left"/>
      <w:pPr>
        <w:tabs>
          <w:tab w:val="num" w:pos="5749"/>
        </w:tabs>
        <w:ind w:left="5749" w:hanging="360"/>
      </w:pPr>
    </w:lvl>
    <w:lvl w:ilvl="7" w:tplc="08090019">
      <w:start w:val="1"/>
      <w:numFmt w:val="lowerLetter"/>
      <w:lvlText w:val="%8."/>
      <w:lvlJc w:val="left"/>
      <w:pPr>
        <w:tabs>
          <w:tab w:val="num" w:pos="6469"/>
        </w:tabs>
        <w:ind w:left="6469" w:hanging="360"/>
      </w:pPr>
    </w:lvl>
    <w:lvl w:ilvl="8" w:tplc="0809001B">
      <w:start w:val="1"/>
      <w:numFmt w:val="lowerRoman"/>
      <w:lvlText w:val="%9."/>
      <w:lvlJc w:val="right"/>
      <w:pPr>
        <w:tabs>
          <w:tab w:val="num" w:pos="7189"/>
        </w:tabs>
        <w:ind w:left="7189" w:hanging="180"/>
      </w:pPr>
    </w:lvl>
  </w:abstractNum>
  <w:abstractNum w:abstractNumId="2">
    <w:nsid w:val="13E200C5"/>
    <w:multiLevelType w:val="hybridMultilevel"/>
    <w:tmpl w:val="D2FE19D8"/>
    <w:lvl w:ilvl="0" w:tplc="C92E790A">
      <w:start w:val="1"/>
      <w:numFmt w:val="decimal"/>
      <w:lvlText w:val="1.2.%1."/>
      <w:lvlJc w:val="left"/>
      <w:pPr>
        <w:tabs>
          <w:tab w:val="num" w:pos="630"/>
        </w:tabs>
        <w:ind w:left="630" w:hanging="360"/>
      </w:pPr>
      <w:rPr>
        <w:rFonts w:ascii="Verdana" w:hAnsi="Verdana" w:cs="Verdana" w:hint="default"/>
        <w:b/>
        <w:bCs/>
        <w:i w:val="0"/>
        <w:iCs w:val="0"/>
        <w:color w:val="000000"/>
        <w:spacing w:val="0"/>
        <w:w w:val="80"/>
        <w:kern w:val="0"/>
        <w:position w:val="0"/>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14C50FC2"/>
    <w:multiLevelType w:val="hybridMultilevel"/>
    <w:tmpl w:val="517EB9DC"/>
    <w:lvl w:ilvl="0" w:tplc="40BAAE7C">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4">
    <w:nsid w:val="167A6A80"/>
    <w:multiLevelType w:val="hybridMultilevel"/>
    <w:tmpl w:val="0CDA7BA8"/>
    <w:lvl w:ilvl="0" w:tplc="6D549058">
      <w:start w:val="1"/>
      <w:numFmt w:val="decimal"/>
      <w:lvlText w:val="%1."/>
      <w:lvlJc w:val="left"/>
      <w:pPr>
        <w:tabs>
          <w:tab w:val="num" w:pos="2149"/>
        </w:tabs>
        <w:ind w:left="2149" w:hanging="360"/>
      </w:pPr>
      <w:rPr>
        <w:rFonts w:hint="default"/>
      </w:rPr>
    </w:lvl>
    <w:lvl w:ilvl="1" w:tplc="08090019">
      <w:start w:val="1"/>
      <w:numFmt w:val="lowerLetter"/>
      <w:lvlText w:val="%2."/>
      <w:lvlJc w:val="left"/>
      <w:pPr>
        <w:tabs>
          <w:tab w:val="num" w:pos="2149"/>
        </w:tabs>
        <w:ind w:left="2149" w:hanging="360"/>
      </w:pPr>
    </w:lvl>
    <w:lvl w:ilvl="2" w:tplc="0809001B">
      <w:start w:val="1"/>
      <w:numFmt w:val="lowerRoman"/>
      <w:lvlText w:val="%3."/>
      <w:lvlJc w:val="right"/>
      <w:pPr>
        <w:tabs>
          <w:tab w:val="num" w:pos="2869"/>
        </w:tabs>
        <w:ind w:left="2869" w:hanging="180"/>
      </w:pPr>
    </w:lvl>
    <w:lvl w:ilvl="3" w:tplc="0809000F">
      <w:start w:val="1"/>
      <w:numFmt w:val="decimal"/>
      <w:lvlText w:val="%4."/>
      <w:lvlJc w:val="left"/>
      <w:pPr>
        <w:tabs>
          <w:tab w:val="num" w:pos="3589"/>
        </w:tabs>
        <w:ind w:left="3589" w:hanging="360"/>
      </w:pPr>
    </w:lvl>
    <w:lvl w:ilvl="4" w:tplc="08090019">
      <w:start w:val="1"/>
      <w:numFmt w:val="lowerLetter"/>
      <w:lvlText w:val="%5."/>
      <w:lvlJc w:val="left"/>
      <w:pPr>
        <w:tabs>
          <w:tab w:val="num" w:pos="4309"/>
        </w:tabs>
        <w:ind w:left="4309" w:hanging="360"/>
      </w:pPr>
    </w:lvl>
    <w:lvl w:ilvl="5" w:tplc="0809001B">
      <w:start w:val="1"/>
      <w:numFmt w:val="lowerRoman"/>
      <w:lvlText w:val="%6."/>
      <w:lvlJc w:val="right"/>
      <w:pPr>
        <w:tabs>
          <w:tab w:val="num" w:pos="5029"/>
        </w:tabs>
        <w:ind w:left="5029" w:hanging="180"/>
      </w:pPr>
    </w:lvl>
    <w:lvl w:ilvl="6" w:tplc="0809000F">
      <w:start w:val="1"/>
      <w:numFmt w:val="decimal"/>
      <w:lvlText w:val="%7."/>
      <w:lvlJc w:val="left"/>
      <w:pPr>
        <w:tabs>
          <w:tab w:val="num" w:pos="5749"/>
        </w:tabs>
        <w:ind w:left="5749" w:hanging="360"/>
      </w:pPr>
    </w:lvl>
    <w:lvl w:ilvl="7" w:tplc="08090019">
      <w:start w:val="1"/>
      <w:numFmt w:val="lowerLetter"/>
      <w:lvlText w:val="%8."/>
      <w:lvlJc w:val="left"/>
      <w:pPr>
        <w:tabs>
          <w:tab w:val="num" w:pos="6469"/>
        </w:tabs>
        <w:ind w:left="6469" w:hanging="360"/>
      </w:pPr>
    </w:lvl>
    <w:lvl w:ilvl="8" w:tplc="0809001B">
      <w:start w:val="1"/>
      <w:numFmt w:val="lowerRoman"/>
      <w:lvlText w:val="%9."/>
      <w:lvlJc w:val="right"/>
      <w:pPr>
        <w:tabs>
          <w:tab w:val="num" w:pos="7189"/>
        </w:tabs>
        <w:ind w:left="7189" w:hanging="180"/>
      </w:pPr>
    </w:lvl>
  </w:abstractNum>
  <w:abstractNum w:abstractNumId="5">
    <w:nsid w:val="22350AFF"/>
    <w:multiLevelType w:val="multilevel"/>
    <w:tmpl w:val="7FEE4186"/>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bCs/>
        <w:w w:val="80"/>
      </w:rPr>
    </w:lvl>
    <w:lvl w:ilvl="2">
      <w:start w:val="1"/>
      <w:numFmt w:val="decimal"/>
      <w:lvlText w:val="3.1.%3."/>
      <w:lvlJc w:val="left"/>
      <w:pPr>
        <w:tabs>
          <w:tab w:val="num" w:pos="720"/>
        </w:tabs>
        <w:ind w:left="720" w:hanging="720"/>
      </w:pPr>
      <w:rPr>
        <w:rFonts w:hint="default"/>
      </w:rPr>
    </w:lvl>
    <w:lvl w:ilvl="3">
      <w:start w:val="2"/>
      <w:numFmt w:val="decimal"/>
      <w:lvlText w:val="3.1.1.%4"/>
      <w:lvlJc w:val="left"/>
      <w:pPr>
        <w:tabs>
          <w:tab w:val="num" w:pos="1080"/>
        </w:tabs>
        <w:ind w:left="1080" w:hanging="1080"/>
      </w:pPr>
      <w:rPr>
        <w:rFonts w:hint="default"/>
        <w:b/>
        <w:bCs/>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FF873D2"/>
    <w:multiLevelType w:val="hybridMultilevel"/>
    <w:tmpl w:val="2DC8DAB6"/>
    <w:lvl w:ilvl="0" w:tplc="32EAB4F6">
      <w:start w:val="1"/>
      <w:numFmt w:val="decimal"/>
      <w:lvlText w:val="3.1.3.%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5AA65FF"/>
    <w:multiLevelType w:val="hybridMultilevel"/>
    <w:tmpl w:val="42562C3C"/>
    <w:lvl w:ilvl="0" w:tplc="53429AEE">
      <w:start w:val="1"/>
      <w:numFmt w:val="decimal"/>
      <w:lvlText w:val="%1)"/>
      <w:lvlJc w:val="left"/>
      <w:pPr>
        <w:ind w:left="1353" w:hanging="360"/>
      </w:pPr>
      <w:rPr>
        <w:rFonts w:hint="default"/>
        <w:sz w:val="24"/>
        <w:szCs w:val="22"/>
      </w:rPr>
    </w:lvl>
    <w:lvl w:ilvl="1" w:tplc="04210019">
      <w:start w:val="1"/>
      <w:numFmt w:val="lowerLetter"/>
      <w:lvlText w:val="%2."/>
      <w:lvlJc w:val="left"/>
      <w:pPr>
        <w:ind w:left="2073" w:hanging="360"/>
      </w:pPr>
    </w:lvl>
    <w:lvl w:ilvl="2" w:tplc="0421001B">
      <w:start w:val="1"/>
      <w:numFmt w:val="lowerRoman"/>
      <w:lvlText w:val="%3."/>
      <w:lvlJc w:val="right"/>
      <w:pPr>
        <w:ind w:left="2793" w:hanging="180"/>
      </w:pPr>
    </w:lvl>
    <w:lvl w:ilvl="3" w:tplc="0421000F">
      <w:start w:val="1"/>
      <w:numFmt w:val="decimal"/>
      <w:lvlText w:val="%4."/>
      <w:lvlJc w:val="left"/>
      <w:pPr>
        <w:ind w:left="3513" w:hanging="360"/>
      </w:pPr>
    </w:lvl>
    <w:lvl w:ilvl="4" w:tplc="04210019">
      <w:start w:val="1"/>
      <w:numFmt w:val="lowerLetter"/>
      <w:lvlText w:val="%5."/>
      <w:lvlJc w:val="left"/>
      <w:pPr>
        <w:ind w:left="4233" w:hanging="360"/>
      </w:pPr>
    </w:lvl>
    <w:lvl w:ilvl="5" w:tplc="0421001B">
      <w:start w:val="1"/>
      <w:numFmt w:val="lowerRoman"/>
      <w:lvlText w:val="%6."/>
      <w:lvlJc w:val="right"/>
      <w:pPr>
        <w:ind w:left="4953" w:hanging="180"/>
      </w:pPr>
    </w:lvl>
    <w:lvl w:ilvl="6" w:tplc="0421000F">
      <w:start w:val="1"/>
      <w:numFmt w:val="decimal"/>
      <w:lvlText w:val="%7."/>
      <w:lvlJc w:val="left"/>
      <w:pPr>
        <w:ind w:left="5673" w:hanging="360"/>
      </w:pPr>
    </w:lvl>
    <w:lvl w:ilvl="7" w:tplc="04210019">
      <w:start w:val="1"/>
      <w:numFmt w:val="lowerLetter"/>
      <w:lvlText w:val="%8."/>
      <w:lvlJc w:val="left"/>
      <w:pPr>
        <w:ind w:left="6393" w:hanging="360"/>
      </w:pPr>
    </w:lvl>
    <w:lvl w:ilvl="8" w:tplc="0421001B">
      <w:start w:val="1"/>
      <w:numFmt w:val="lowerRoman"/>
      <w:lvlText w:val="%9."/>
      <w:lvlJc w:val="right"/>
      <w:pPr>
        <w:ind w:left="7113" w:hanging="180"/>
      </w:pPr>
    </w:lvl>
  </w:abstractNum>
  <w:abstractNum w:abstractNumId="8">
    <w:nsid w:val="3D1763F6"/>
    <w:multiLevelType w:val="hybridMultilevel"/>
    <w:tmpl w:val="56E02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42A48A1"/>
    <w:multiLevelType w:val="multilevel"/>
    <w:tmpl w:val="6192A4A6"/>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451D3231"/>
    <w:multiLevelType w:val="hybridMultilevel"/>
    <w:tmpl w:val="CCDEE68E"/>
    <w:lvl w:ilvl="0" w:tplc="D32491BE">
      <w:start w:val="1"/>
      <w:numFmt w:val="decimal"/>
      <w:lvlText w:val="Gambar 3.%1"/>
      <w:lvlJc w:val="left"/>
      <w:pPr>
        <w:ind w:left="4058" w:hanging="360"/>
      </w:pPr>
      <w:rPr>
        <w:rFonts w:ascii="Verdana" w:hAnsi="Verdana" w:cs="Verdana" w:hint="default"/>
        <w:b/>
        <w:bCs/>
        <w:i w:val="0"/>
        <w:iCs w:val="0"/>
        <w:color w:val="000000"/>
        <w:spacing w:val="0"/>
        <w:w w:val="80"/>
        <w:position w:val="0"/>
        <w:sz w:val="24"/>
        <w:szCs w:val="24"/>
      </w:rPr>
    </w:lvl>
    <w:lvl w:ilvl="1" w:tplc="04210019" w:tentative="1">
      <w:start w:val="1"/>
      <w:numFmt w:val="lowerLetter"/>
      <w:lvlText w:val="%2."/>
      <w:lvlJc w:val="left"/>
      <w:pPr>
        <w:ind w:left="4778" w:hanging="360"/>
      </w:pPr>
    </w:lvl>
    <w:lvl w:ilvl="2" w:tplc="0421001B" w:tentative="1">
      <w:start w:val="1"/>
      <w:numFmt w:val="lowerRoman"/>
      <w:lvlText w:val="%3."/>
      <w:lvlJc w:val="right"/>
      <w:pPr>
        <w:ind w:left="5498" w:hanging="180"/>
      </w:pPr>
    </w:lvl>
    <w:lvl w:ilvl="3" w:tplc="0421000F" w:tentative="1">
      <w:start w:val="1"/>
      <w:numFmt w:val="decimal"/>
      <w:lvlText w:val="%4."/>
      <w:lvlJc w:val="left"/>
      <w:pPr>
        <w:ind w:left="6218" w:hanging="360"/>
      </w:pPr>
    </w:lvl>
    <w:lvl w:ilvl="4" w:tplc="04210019" w:tentative="1">
      <w:start w:val="1"/>
      <w:numFmt w:val="lowerLetter"/>
      <w:lvlText w:val="%5."/>
      <w:lvlJc w:val="left"/>
      <w:pPr>
        <w:ind w:left="6938" w:hanging="360"/>
      </w:pPr>
    </w:lvl>
    <w:lvl w:ilvl="5" w:tplc="0421001B" w:tentative="1">
      <w:start w:val="1"/>
      <w:numFmt w:val="lowerRoman"/>
      <w:lvlText w:val="%6."/>
      <w:lvlJc w:val="right"/>
      <w:pPr>
        <w:ind w:left="7658" w:hanging="180"/>
      </w:pPr>
    </w:lvl>
    <w:lvl w:ilvl="6" w:tplc="0421000F" w:tentative="1">
      <w:start w:val="1"/>
      <w:numFmt w:val="decimal"/>
      <w:lvlText w:val="%7."/>
      <w:lvlJc w:val="left"/>
      <w:pPr>
        <w:ind w:left="8378" w:hanging="360"/>
      </w:pPr>
    </w:lvl>
    <w:lvl w:ilvl="7" w:tplc="04210019" w:tentative="1">
      <w:start w:val="1"/>
      <w:numFmt w:val="lowerLetter"/>
      <w:lvlText w:val="%8."/>
      <w:lvlJc w:val="left"/>
      <w:pPr>
        <w:ind w:left="9098" w:hanging="360"/>
      </w:pPr>
    </w:lvl>
    <w:lvl w:ilvl="8" w:tplc="0421001B" w:tentative="1">
      <w:start w:val="1"/>
      <w:numFmt w:val="lowerRoman"/>
      <w:lvlText w:val="%9."/>
      <w:lvlJc w:val="right"/>
      <w:pPr>
        <w:ind w:left="9818" w:hanging="180"/>
      </w:pPr>
    </w:lvl>
  </w:abstractNum>
  <w:abstractNum w:abstractNumId="11">
    <w:nsid w:val="46A73348"/>
    <w:multiLevelType w:val="hybridMultilevel"/>
    <w:tmpl w:val="02746B9E"/>
    <w:lvl w:ilvl="0" w:tplc="710C4966">
      <w:start w:val="1"/>
      <w:numFmt w:val="decimal"/>
      <w:lvlText w:val="3.2.%1."/>
      <w:lvlJc w:val="left"/>
      <w:pPr>
        <w:tabs>
          <w:tab w:val="num" w:pos="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475E28BA"/>
    <w:multiLevelType w:val="hybridMultilevel"/>
    <w:tmpl w:val="E252FBD0"/>
    <w:lvl w:ilvl="0" w:tplc="0421000F">
      <w:start w:val="1"/>
      <w:numFmt w:val="decimal"/>
      <w:lvlText w:val="%1."/>
      <w:lvlJc w:val="left"/>
      <w:pPr>
        <w:tabs>
          <w:tab w:val="num" w:pos="630"/>
        </w:tabs>
        <w:ind w:left="630" w:hanging="360"/>
      </w:pPr>
      <w:rPr>
        <w:rFonts w:hint="default"/>
        <w:b/>
        <w:bCs/>
        <w:i w:val="0"/>
        <w:iCs w:val="0"/>
        <w:color w:val="000000"/>
        <w:spacing w:val="0"/>
        <w:w w:val="80"/>
        <w:kern w:val="0"/>
        <w:position w:val="0"/>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nsid w:val="4AFF5118"/>
    <w:multiLevelType w:val="hybridMultilevel"/>
    <w:tmpl w:val="9FBECE40"/>
    <w:lvl w:ilvl="0" w:tplc="04210011">
      <w:start w:val="1"/>
      <w:numFmt w:val="decimal"/>
      <w:lvlText w:val="%1)"/>
      <w:lvlJc w:val="left"/>
      <w:pPr>
        <w:ind w:left="1353" w:hanging="360"/>
      </w:pPr>
      <w:rPr>
        <w:rFonts w:hint="default"/>
        <w:sz w:val="22"/>
        <w:szCs w:val="22"/>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4B2920BA"/>
    <w:multiLevelType w:val="hybridMultilevel"/>
    <w:tmpl w:val="E27EC030"/>
    <w:lvl w:ilvl="0" w:tplc="04DCC8A4">
      <w:start w:val="1"/>
      <w:numFmt w:val="decimal"/>
      <w:lvlText w:val="Gambar 3.%1"/>
      <w:lvlJc w:val="left"/>
      <w:pPr>
        <w:ind w:left="1287" w:hanging="360"/>
      </w:pPr>
      <w:rPr>
        <w:rFonts w:hint="default"/>
        <w:b/>
        <w:color w:val="auto"/>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
    <w:nsid w:val="4BE566E6"/>
    <w:multiLevelType w:val="hybridMultilevel"/>
    <w:tmpl w:val="8DBE20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AE6267"/>
    <w:multiLevelType w:val="hybridMultilevel"/>
    <w:tmpl w:val="F1A25C20"/>
    <w:lvl w:ilvl="0" w:tplc="CB421B70">
      <w:start w:val="1"/>
      <w:numFmt w:val="lowerLetter"/>
      <w:lvlText w:val="%1."/>
      <w:lvlJc w:val="left"/>
      <w:pPr>
        <w:ind w:left="720" w:hanging="360"/>
      </w:pPr>
      <w:rPr>
        <w:rFonts w:hint="default"/>
        <w:b/>
        <w:bCs/>
        <w:i w:val="0"/>
        <w:iCs w:val="0"/>
        <w:caps w:val="0"/>
        <w:strike w:val="0"/>
        <w:dstrike w:val="0"/>
        <w:vanish w:val="0"/>
        <w:color w:val="000000"/>
        <w:sz w:val="24"/>
        <w:szCs w:val="24"/>
        <w:vertAlign w:val="baseli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F02512B"/>
    <w:multiLevelType w:val="hybridMultilevel"/>
    <w:tmpl w:val="BDACE5B4"/>
    <w:lvl w:ilvl="0" w:tplc="CD083C58">
      <w:start w:val="1"/>
      <w:numFmt w:val="decimal"/>
      <w:lvlText w:val="Tabel 1.%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CC40A1"/>
    <w:multiLevelType w:val="hybridMultilevel"/>
    <w:tmpl w:val="9AE6F38A"/>
    <w:lvl w:ilvl="0" w:tplc="E33E59E0">
      <w:start w:val="1"/>
      <w:numFmt w:val="decimal"/>
      <w:lvlText w:val="1.%1."/>
      <w:lvlJc w:val="left"/>
      <w:pPr>
        <w:tabs>
          <w:tab w:val="num" w:pos="630"/>
        </w:tabs>
        <w:ind w:left="630" w:hanging="360"/>
      </w:pPr>
      <w:rPr>
        <w:rFonts w:ascii="Verdana" w:hAnsi="Verdana" w:cs="Verdana" w:hint="default"/>
        <w:b/>
        <w:bCs/>
        <w:i w:val="0"/>
        <w:iCs w:val="0"/>
        <w:color w:val="000000"/>
        <w:spacing w:val="0"/>
        <w:w w:val="80"/>
        <w:kern w:val="0"/>
        <w:position w:val="0"/>
        <w:sz w:val="24"/>
        <w:szCs w:val="24"/>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53429AEE">
      <w:start w:val="1"/>
      <w:numFmt w:val="decimal"/>
      <w:lvlText w:val="%4)"/>
      <w:lvlJc w:val="left"/>
      <w:pPr>
        <w:tabs>
          <w:tab w:val="num" w:pos="3240"/>
        </w:tabs>
        <w:ind w:left="3240" w:hanging="360"/>
      </w:pPr>
      <w:rPr>
        <w:rFonts w:hint="default"/>
        <w:b/>
        <w:sz w:val="24"/>
        <w:szCs w:val="22"/>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5E2F7590"/>
    <w:multiLevelType w:val="hybridMultilevel"/>
    <w:tmpl w:val="9DEA8286"/>
    <w:lvl w:ilvl="0" w:tplc="DE6A01A4">
      <w:start w:val="1"/>
      <w:numFmt w:val="decimal"/>
      <w:lvlText w:val="Gambar 3.%1."/>
      <w:lvlJc w:val="left"/>
      <w:pPr>
        <w:ind w:left="862" w:hanging="360"/>
      </w:pPr>
      <w:rPr>
        <w:rFonts w:hint="default"/>
        <w:b/>
        <w:sz w:val="24"/>
        <w:szCs w:val="24"/>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20">
    <w:nsid w:val="640C7613"/>
    <w:multiLevelType w:val="hybridMultilevel"/>
    <w:tmpl w:val="7E8ADCCE"/>
    <w:lvl w:ilvl="0" w:tplc="68DAFCD0">
      <w:start w:val="1"/>
      <w:numFmt w:val="decimal"/>
      <w:lvlText w:val="Tabel 3.%1."/>
      <w:lvlJc w:val="left"/>
      <w:pPr>
        <w:ind w:left="9630" w:hanging="360"/>
      </w:pPr>
      <w:rPr>
        <w:rFonts w:ascii="Verdana" w:hAnsi="Verdana" w:hint="default"/>
        <w:b/>
        <w:w w:val="80"/>
        <w:sz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6D1C151C"/>
    <w:multiLevelType w:val="hybridMultilevel"/>
    <w:tmpl w:val="32BCC9C8"/>
    <w:lvl w:ilvl="0" w:tplc="53429AEE">
      <w:start w:val="1"/>
      <w:numFmt w:val="decimal"/>
      <w:lvlText w:val="%1)"/>
      <w:lvlJc w:val="left"/>
      <w:pPr>
        <w:tabs>
          <w:tab w:val="num" w:pos="1260"/>
        </w:tabs>
        <w:ind w:left="1260" w:hanging="360"/>
      </w:pPr>
      <w:rPr>
        <w:rFonts w:hint="default"/>
        <w:sz w:val="24"/>
        <w:szCs w:val="22"/>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start w:val="1"/>
      <w:numFmt w:val="bullet"/>
      <w:lvlText w:val=""/>
      <w:lvlJc w:val="left"/>
      <w:pPr>
        <w:tabs>
          <w:tab w:val="num" w:pos="2700"/>
        </w:tabs>
        <w:ind w:left="2700" w:hanging="360"/>
      </w:pPr>
      <w:rPr>
        <w:rFonts w:ascii="Wingdings" w:hAnsi="Wingdings" w:cs="Wingdings" w:hint="default"/>
      </w:rPr>
    </w:lvl>
    <w:lvl w:ilvl="3" w:tplc="04090001">
      <w:start w:val="1"/>
      <w:numFmt w:val="bullet"/>
      <w:lvlText w:val=""/>
      <w:lvlJc w:val="left"/>
      <w:pPr>
        <w:tabs>
          <w:tab w:val="num" w:pos="3420"/>
        </w:tabs>
        <w:ind w:left="3420" w:hanging="360"/>
      </w:pPr>
      <w:rPr>
        <w:rFonts w:ascii="Symbol" w:hAnsi="Symbol" w:cs="Symbol" w:hint="default"/>
      </w:rPr>
    </w:lvl>
    <w:lvl w:ilvl="4" w:tplc="04090003">
      <w:start w:val="1"/>
      <w:numFmt w:val="bullet"/>
      <w:lvlText w:val="o"/>
      <w:lvlJc w:val="left"/>
      <w:pPr>
        <w:tabs>
          <w:tab w:val="num" w:pos="4140"/>
        </w:tabs>
        <w:ind w:left="4140" w:hanging="360"/>
      </w:pPr>
      <w:rPr>
        <w:rFonts w:ascii="Courier New" w:hAnsi="Courier New" w:cs="Courier New" w:hint="default"/>
      </w:rPr>
    </w:lvl>
    <w:lvl w:ilvl="5" w:tplc="04090005">
      <w:start w:val="1"/>
      <w:numFmt w:val="bullet"/>
      <w:lvlText w:val=""/>
      <w:lvlJc w:val="left"/>
      <w:pPr>
        <w:tabs>
          <w:tab w:val="num" w:pos="4860"/>
        </w:tabs>
        <w:ind w:left="4860" w:hanging="360"/>
      </w:pPr>
      <w:rPr>
        <w:rFonts w:ascii="Wingdings" w:hAnsi="Wingdings" w:cs="Wingdings" w:hint="default"/>
      </w:rPr>
    </w:lvl>
    <w:lvl w:ilvl="6" w:tplc="04090001">
      <w:start w:val="1"/>
      <w:numFmt w:val="bullet"/>
      <w:lvlText w:val=""/>
      <w:lvlJc w:val="left"/>
      <w:pPr>
        <w:tabs>
          <w:tab w:val="num" w:pos="5580"/>
        </w:tabs>
        <w:ind w:left="5580" w:hanging="360"/>
      </w:pPr>
      <w:rPr>
        <w:rFonts w:ascii="Symbol" w:hAnsi="Symbol" w:cs="Symbol" w:hint="default"/>
      </w:rPr>
    </w:lvl>
    <w:lvl w:ilvl="7" w:tplc="04090003">
      <w:start w:val="1"/>
      <w:numFmt w:val="bullet"/>
      <w:lvlText w:val="o"/>
      <w:lvlJc w:val="left"/>
      <w:pPr>
        <w:tabs>
          <w:tab w:val="num" w:pos="6300"/>
        </w:tabs>
        <w:ind w:left="6300" w:hanging="360"/>
      </w:pPr>
      <w:rPr>
        <w:rFonts w:ascii="Courier New" w:hAnsi="Courier New" w:cs="Courier New" w:hint="default"/>
      </w:rPr>
    </w:lvl>
    <w:lvl w:ilvl="8" w:tplc="04090005">
      <w:start w:val="1"/>
      <w:numFmt w:val="bullet"/>
      <w:lvlText w:val=""/>
      <w:lvlJc w:val="left"/>
      <w:pPr>
        <w:tabs>
          <w:tab w:val="num" w:pos="7020"/>
        </w:tabs>
        <w:ind w:left="7020" w:hanging="360"/>
      </w:pPr>
      <w:rPr>
        <w:rFonts w:ascii="Wingdings" w:hAnsi="Wingdings" w:cs="Wingdings" w:hint="default"/>
      </w:rPr>
    </w:lvl>
  </w:abstractNum>
  <w:abstractNum w:abstractNumId="22">
    <w:nsid w:val="70A83A80"/>
    <w:multiLevelType w:val="hybridMultilevel"/>
    <w:tmpl w:val="1D86F7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C92735"/>
    <w:multiLevelType w:val="hybridMultilevel"/>
    <w:tmpl w:val="49B8703E"/>
    <w:lvl w:ilvl="0" w:tplc="CABC27AE">
      <w:start w:val="1"/>
      <w:numFmt w:val="decimal"/>
      <w:lvlText w:val="3.%1."/>
      <w:lvlJc w:val="left"/>
      <w:pPr>
        <w:tabs>
          <w:tab w:val="num" w:pos="0"/>
        </w:tabs>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7D17311C"/>
    <w:multiLevelType w:val="hybridMultilevel"/>
    <w:tmpl w:val="5CBE50C0"/>
    <w:lvl w:ilvl="0" w:tplc="04090005">
      <w:start w:val="1"/>
      <w:numFmt w:val="bullet"/>
      <w:lvlText w:val=""/>
      <w:lvlJc w:val="left"/>
      <w:pPr>
        <w:tabs>
          <w:tab w:val="num" w:pos="1260"/>
        </w:tabs>
        <w:ind w:left="1260" w:hanging="360"/>
      </w:pPr>
      <w:rPr>
        <w:rFonts w:ascii="Wingdings" w:hAnsi="Wingdings" w:cs="Wingdings"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start w:val="1"/>
      <w:numFmt w:val="bullet"/>
      <w:lvlText w:val=""/>
      <w:lvlJc w:val="left"/>
      <w:pPr>
        <w:tabs>
          <w:tab w:val="num" w:pos="2700"/>
        </w:tabs>
        <w:ind w:left="2700" w:hanging="360"/>
      </w:pPr>
      <w:rPr>
        <w:rFonts w:ascii="Wingdings" w:hAnsi="Wingdings" w:cs="Wingdings" w:hint="default"/>
      </w:rPr>
    </w:lvl>
    <w:lvl w:ilvl="3" w:tplc="04090001">
      <w:start w:val="1"/>
      <w:numFmt w:val="bullet"/>
      <w:lvlText w:val=""/>
      <w:lvlJc w:val="left"/>
      <w:pPr>
        <w:tabs>
          <w:tab w:val="num" w:pos="3420"/>
        </w:tabs>
        <w:ind w:left="3420" w:hanging="360"/>
      </w:pPr>
      <w:rPr>
        <w:rFonts w:ascii="Symbol" w:hAnsi="Symbol" w:cs="Symbol" w:hint="default"/>
      </w:rPr>
    </w:lvl>
    <w:lvl w:ilvl="4" w:tplc="04090003">
      <w:start w:val="1"/>
      <w:numFmt w:val="bullet"/>
      <w:lvlText w:val="o"/>
      <w:lvlJc w:val="left"/>
      <w:pPr>
        <w:tabs>
          <w:tab w:val="num" w:pos="4140"/>
        </w:tabs>
        <w:ind w:left="4140" w:hanging="360"/>
      </w:pPr>
      <w:rPr>
        <w:rFonts w:ascii="Courier New" w:hAnsi="Courier New" w:cs="Courier New" w:hint="default"/>
      </w:rPr>
    </w:lvl>
    <w:lvl w:ilvl="5" w:tplc="04090005">
      <w:start w:val="1"/>
      <w:numFmt w:val="bullet"/>
      <w:lvlText w:val=""/>
      <w:lvlJc w:val="left"/>
      <w:pPr>
        <w:tabs>
          <w:tab w:val="num" w:pos="4860"/>
        </w:tabs>
        <w:ind w:left="4860" w:hanging="360"/>
      </w:pPr>
      <w:rPr>
        <w:rFonts w:ascii="Wingdings" w:hAnsi="Wingdings" w:cs="Wingdings" w:hint="default"/>
      </w:rPr>
    </w:lvl>
    <w:lvl w:ilvl="6" w:tplc="04090001">
      <w:start w:val="1"/>
      <w:numFmt w:val="bullet"/>
      <w:lvlText w:val=""/>
      <w:lvlJc w:val="left"/>
      <w:pPr>
        <w:tabs>
          <w:tab w:val="num" w:pos="5580"/>
        </w:tabs>
        <w:ind w:left="5580" w:hanging="360"/>
      </w:pPr>
      <w:rPr>
        <w:rFonts w:ascii="Symbol" w:hAnsi="Symbol" w:cs="Symbol" w:hint="default"/>
      </w:rPr>
    </w:lvl>
    <w:lvl w:ilvl="7" w:tplc="04090003">
      <w:start w:val="1"/>
      <w:numFmt w:val="bullet"/>
      <w:lvlText w:val="o"/>
      <w:lvlJc w:val="left"/>
      <w:pPr>
        <w:tabs>
          <w:tab w:val="num" w:pos="6300"/>
        </w:tabs>
        <w:ind w:left="6300" w:hanging="360"/>
      </w:pPr>
      <w:rPr>
        <w:rFonts w:ascii="Courier New" w:hAnsi="Courier New" w:cs="Courier New" w:hint="default"/>
      </w:rPr>
    </w:lvl>
    <w:lvl w:ilvl="8" w:tplc="04090005">
      <w:start w:val="1"/>
      <w:numFmt w:val="bullet"/>
      <w:lvlText w:val=""/>
      <w:lvlJc w:val="left"/>
      <w:pPr>
        <w:tabs>
          <w:tab w:val="num" w:pos="7020"/>
        </w:tabs>
        <w:ind w:left="7020" w:hanging="360"/>
      </w:pPr>
      <w:rPr>
        <w:rFonts w:ascii="Wingdings" w:hAnsi="Wingdings" w:cs="Wingdings" w:hint="default"/>
      </w:rPr>
    </w:lvl>
  </w:abstractNum>
  <w:abstractNum w:abstractNumId="25">
    <w:nsid w:val="7F023CCF"/>
    <w:multiLevelType w:val="multilevel"/>
    <w:tmpl w:val="6C7EABC2"/>
    <w:lvl w:ilvl="0">
      <w:start w:val="1"/>
      <w:numFmt w:val="decimal"/>
      <w:lvlText w:val="%1."/>
      <w:lvlJc w:val="left"/>
      <w:pPr>
        <w:ind w:left="360" w:hanging="360"/>
      </w:pPr>
    </w:lvl>
    <w:lvl w:ilvl="1">
      <w:start w:val="1"/>
      <w:numFmt w:val="decimal"/>
      <w:pStyle w:val="a2"/>
      <w:lvlText w:val="%1.%2."/>
      <w:lvlJc w:val="left"/>
      <w:pPr>
        <w:ind w:left="205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3"/>
  </w:num>
  <w:num w:numId="3">
    <w:abstractNumId w:val="7"/>
  </w:num>
  <w:num w:numId="4">
    <w:abstractNumId w:val="3"/>
  </w:num>
  <w:num w:numId="5">
    <w:abstractNumId w:val="1"/>
  </w:num>
  <w:num w:numId="6">
    <w:abstractNumId w:val="11"/>
  </w:num>
  <w:num w:numId="7">
    <w:abstractNumId w:val="4"/>
  </w:num>
  <w:num w:numId="8">
    <w:abstractNumId w:val="13"/>
  </w:num>
  <w:num w:numId="9">
    <w:abstractNumId w:val="9"/>
  </w:num>
  <w:num w:numId="10">
    <w:abstractNumId w:val="20"/>
  </w:num>
  <w:num w:numId="11">
    <w:abstractNumId w:val="25"/>
  </w:num>
  <w:num w:numId="12">
    <w:abstractNumId w:val="19"/>
  </w:num>
  <w:num w:numId="13">
    <w:abstractNumId w:val="15"/>
  </w:num>
  <w:num w:numId="14">
    <w:abstractNumId w:val="10"/>
  </w:num>
  <w:num w:numId="15">
    <w:abstractNumId w:val="16"/>
  </w:num>
  <w:num w:numId="16">
    <w:abstractNumId w:val="6"/>
  </w:num>
  <w:num w:numId="17">
    <w:abstractNumId w:val="24"/>
  </w:num>
  <w:num w:numId="18">
    <w:abstractNumId w:val="18"/>
  </w:num>
  <w:num w:numId="19">
    <w:abstractNumId w:val="2"/>
  </w:num>
  <w:num w:numId="20">
    <w:abstractNumId w:val="12"/>
  </w:num>
  <w:num w:numId="21">
    <w:abstractNumId w:val="17"/>
  </w:num>
  <w:num w:numId="22">
    <w:abstractNumId w:val="14"/>
  </w:num>
  <w:num w:numId="23">
    <w:abstractNumId w:val="0"/>
  </w:num>
  <w:num w:numId="24">
    <w:abstractNumId w:val="8"/>
  </w:num>
  <w:num w:numId="25">
    <w:abstractNumId w:val="22"/>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2042B"/>
    <w:rsid w:val="0002607F"/>
    <w:rsid w:val="00047798"/>
    <w:rsid w:val="00047C3A"/>
    <w:rsid w:val="000554FF"/>
    <w:rsid w:val="000A2270"/>
    <w:rsid w:val="000B2CE6"/>
    <w:rsid w:val="000D4EBB"/>
    <w:rsid w:val="00233484"/>
    <w:rsid w:val="0027028A"/>
    <w:rsid w:val="00344746"/>
    <w:rsid w:val="0036301A"/>
    <w:rsid w:val="00390B3A"/>
    <w:rsid w:val="0039184E"/>
    <w:rsid w:val="003E6C08"/>
    <w:rsid w:val="003F228F"/>
    <w:rsid w:val="00412BB2"/>
    <w:rsid w:val="00454D43"/>
    <w:rsid w:val="00461552"/>
    <w:rsid w:val="004F1AA0"/>
    <w:rsid w:val="00504210"/>
    <w:rsid w:val="0052467E"/>
    <w:rsid w:val="005E3096"/>
    <w:rsid w:val="005E7BF8"/>
    <w:rsid w:val="00605E03"/>
    <w:rsid w:val="00625D8A"/>
    <w:rsid w:val="007107FD"/>
    <w:rsid w:val="00715050"/>
    <w:rsid w:val="007A37E6"/>
    <w:rsid w:val="007C6490"/>
    <w:rsid w:val="007D692C"/>
    <w:rsid w:val="00845DED"/>
    <w:rsid w:val="00845F6B"/>
    <w:rsid w:val="00850AAE"/>
    <w:rsid w:val="008B5206"/>
    <w:rsid w:val="008D1DD8"/>
    <w:rsid w:val="00920501"/>
    <w:rsid w:val="00926705"/>
    <w:rsid w:val="00990AD7"/>
    <w:rsid w:val="00996E40"/>
    <w:rsid w:val="009D13BE"/>
    <w:rsid w:val="009F6A88"/>
    <w:rsid w:val="00A03BAF"/>
    <w:rsid w:val="00A2236E"/>
    <w:rsid w:val="00A92A4C"/>
    <w:rsid w:val="00AD2B12"/>
    <w:rsid w:val="00AE47DF"/>
    <w:rsid w:val="00B00A98"/>
    <w:rsid w:val="00B260DC"/>
    <w:rsid w:val="00B55BA6"/>
    <w:rsid w:val="00B9352A"/>
    <w:rsid w:val="00BC1ABA"/>
    <w:rsid w:val="00BD7394"/>
    <w:rsid w:val="00BE2E75"/>
    <w:rsid w:val="00C7519D"/>
    <w:rsid w:val="00D31CAE"/>
    <w:rsid w:val="00D468EF"/>
    <w:rsid w:val="00D743C9"/>
    <w:rsid w:val="00DA6E12"/>
    <w:rsid w:val="00E916E9"/>
    <w:rsid w:val="00EA7F22"/>
    <w:rsid w:val="00EF080B"/>
    <w:rsid w:val="00F2042B"/>
    <w:rsid w:val="00F4072E"/>
    <w:rsid w:val="00F55E9E"/>
    <w:rsid w:val="00F70D6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Calibri" w:hAnsi="Tahom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394"/>
    <w:pPr>
      <w:spacing w:after="160" w:line="259" w:lineRule="auto"/>
    </w:pPr>
    <w:rPr>
      <w:sz w:val="22"/>
      <w:szCs w:val="22"/>
    </w:rPr>
  </w:style>
  <w:style w:type="paragraph" w:styleId="Heading1">
    <w:name w:val="heading 1"/>
    <w:basedOn w:val="Normal"/>
    <w:next w:val="Normal"/>
    <w:link w:val="Heading1Char"/>
    <w:uiPriority w:val="99"/>
    <w:qFormat/>
    <w:rsid w:val="00F2042B"/>
    <w:pPr>
      <w:keepNext/>
      <w:widowControl w:val="0"/>
      <w:tabs>
        <w:tab w:val="left" w:pos="462"/>
        <w:tab w:val="num" w:pos="1440"/>
      </w:tabs>
      <w:autoSpaceDE w:val="0"/>
      <w:autoSpaceDN w:val="0"/>
      <w:adjustRightInd w:val="0"/>
      <w:spacing w:before="240" w:after="60" w:line="480" w:lineRule="auto"/>
      <w:jc w:val="both"/>
      <w:outlineLvl w:val="0"/>
    </w:pPr>
    <w:rPr>
      <w:rFonts w:ascii="Arial" w:hAnsi="Arial"/>
      <w:b/>
      <w:bCs/>
      <w:w w:val="80"/>
      <w:kern w:val="32"/>
      <w:sz w:val="32"/>
      <w:szCs w:val="32"/>
    </w:rPr>
  </w:style>
  <w:style w:type="paragraph" w:styleId="Heading2">
    <w:name w:val="heading 2"/>
    <w:basedOn w:val="Normal"/>
    <w:next w:val="Normal"/>
    <w:link w:val="Heading2Char"/>
    <w:uiPriority w:val="99"/>
    <w:qFormat/>
    <w:rsid w:val="00F2042B"/>
    <w:pPr>
      <w:keepNext/>
      <w:tabs>
        <w:tab w:val="num" w:pos="1440"/>
      </w:tabs>
      <w:spacing w:before="240" w:after="60" w:line="240" w:lineRule="auto"/>
      <w:outlineLvl w:val="1"/>
    </w:pPr>
    <w:rPr>
      <w:rFonts w:ascii="Arial" w:hAnsi="Arial"/>
      <w:b/>
      <w:bCs/>
      <w:i/>
      <w:iCs/>
      <w:w w:val="80"/>
      <w:sz w:val="28"/>
      <w:szCs w:val="28"/>
    </w:rPr>
  </w:style>
  <w:style w:type="paragraph" w:styleId="Heading3">
    <w:name w:val="heading 3"/>
    <w:basedOn w:val="Normal"/>
    <w:next w:val="Normal"/>
    <w:link w:val="Heading3Char"/>
    <w:uiPriority w:val="99"/>
    <w:qFormat/>
    <w:rsid w:val="00F2042B"/>
    <w:pPr>
      <w:keepNext/>
      <w:tabs>
        <w:tab w:val="num" w:pos="720"/>
      </w:tabs>
      <w:spacing w:before="240" w:after="60" w:line="240" w:lineRule="auto"/>
      <w:ind w:left="720" w:hanging="432"/>
      <w:outlineLvl w:val="2"/>
    </w:pPr>
    <w:rPr>
      <w:rFonts w:ascii="Arial" w:hAnsi="Arial"/>
      <w:b/>
      <w:bCs/>
      <w:w w:val="80"/>
      <w:sz w:val="26"/>
      <w:szCs w:val="26"/>
    </w:rPr>
  </w:style>
  <w:style w:type="paragraph" w:styleId="Heading4">
    <w:name w:val="heading 4"/>
    <w:basedOn w:val="Normal"/>
    <w:next w:val="Normal"/>
    <w:link w:val="Heading4Char1"/>
    <w:uiPriority w:val="99"/>
    <w:qFormat/>
    <w:rsid w:val="00F2042B"/>
    <w:pPr>
      <w:keepNext/>
      <w:spacing w:before="240" w:after="60" w:line="240" w:lineRule="auto"/>
      <w:outlineLvl w:val="3"/>
    </w:pPr>
    <w:rPr>
      <w:rFonts w:ascii="Calibri" w:hAnsi="Calibri"/>
      <w:b/>
      <w:bCs/>
      <w:sz w:val="28"/>
      <w:szCs w:val="28"/>
    </w:rPr>
  </w:style>
  <w:style w:type="paragraph" w:styleId="Heading5">
    <w:name w:val="heading 5"/>
    <w:basedOn w:val="Normal"/>
    <w:next w:val="Normal"/>
    <w:link w:val="Heading5Char1"/>
    <w:uiPriority w:val="99"/>
    <w:qFormat/>
    <w:rsid w:val="00F2042B"/>
    <w:pPr>
      <w:spacing w:before="240" w:after="60" w:line="240" w:lineRule="auto"/>
      <w:outlineLvl w:val="4"/>
    </w:pPr>
    <w:rPr>
      <w:rFonts w:ascii="Calibri" w:hAnsi="Calibri"/>
      <w:b/>
      <w:bCs/>
      <w:i/>
      <w:iCs/>
      <w:sz w:val="26"/>
      <w:szCs w:val="26"/>
      <w:lang w:val="id-ID"/>
    </w:rPr>
  </w:style>
  <w:style w:type="paragraph" w:styleId="Heading6">
    <w:name w:val="heading 6"/>
    <w:basedOn w:val="Normal"/>
    <w:next w:val="Normal"/>
    <w:link w:val="Heading6Char"/>
    <w:uiPriority w:val="99"/>
    <w:qFormat/>
    <w:rsid w:val="00F2042B"/>
    <w:pPr>
      <w:tabs>
        <w:tab w:val="num" w:pos="1152"/>
      </w:tabs>
      <w:spacing w:before="240" w:after="60" w:line="240" w:lineRule="auto"/>
      <w:ind w:left="1152" w:hanging="432"/>
      <w:outlineLvl w:val="5"/>
    </w:pPr>
    <w:rPr>
      <w:b/>
      <w:bCs/>
      <w:w w:val="80"/>
    </w:rPr>
  </w:style>
  <w:style w:type="paragraph" w:styleId="Heading7">
    <w:name w:val="heading 7"/>
    <w:basedOn w:val="Normal"/>
    <w:next w:val="Normal"/>
    <w:link w:val="Heading7Char"/>
    <w:uiPriority w:val="99"/>
    <w:qFormat/>
    <w:rsid w:val="00F2042B"/>
    <w:pPr>
      <w:tabs>
        <w:tab w:val="num" w:pos="1296"/>
      </w:tabs>
      <w:spacing w:before="240" w:after="60" w:line="240" w:lineRule="auto"/>
      <w:ind w:left="1296" w:hanging="288"/>
      <w:outlineLvl w:val="6"/>
    </w:pPr>
    <w:rPr>
      <w:w w:val="80"/>
      <w:sz w:val="24"/>
      <w:szCs w:val="24"/>
    </w:rPr>
  </w:style>
  <w:style w:type="paragraph" w:styleId="Heading8">
    <w:name w:val="heading 8"/>
    <w:basedOn w:val="Normal"/>
    <w:next w:val="Normal"/>
    <w:link w:val="Heading8Char"/>
    <w:uiPriority w:val="99"/>
    <w:qFormat/>
    <w:rsid w:val="00F2042B"/>
    <w:pPr>
      <w:tabs>
        <w:tab w:val="num" w:pos="1440"/>
      </w:tabs>
      <w:spacing w:before="240" w:after="60" w:line="240" w:lineRule="auto"/>
      <w:ind w:left="1440" w:hanging="432"/>
      <w:outlineLvl w:val="7"/>
    </w:pPr>
    <w:rPr>
      <w:i/>
      <w:iCs/>
      <w:w w:val="80"/>
      <w:sz w:val="24"/>
      <w:szCs w:val="24"/>
    </w:rPr>
  </w:style>
  <w:style w:type="paragraph" w:styleId="Heading9">
    <w:name w:val="heading 9"/>
    <w:basedOn w:val="Normal"/>
    <w:next w:val="Normal"/>
    <w:link w:val="Heading9Char"/>
    <w:uiPriority w:val="99"/>
    <w:qFormat/>
    <w:rsid w:val="00F2042B"/>
    <w:pPr>
      <w:tabs>
        <w:tab w:val="num" w:pos="1584"/>
      </w:tabs>
      <w:spacing w:before="240" w:after="60" w:line="240" w:lineRule="auto"/>
      <w:ind w:left="1584" w:hanging="144"/>
      <w:outlineLvl w:val="8"/>
    </w:pPr>
    <w:rPr>
      <w:rFonts w:ascii="Arial" w:hAnsi="Arial"/>
      <w:w w:val="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042B"/>
    <w:rPr>
      <w:rFonts w:ascii="Arial" w:hAnsi="Arial"/>
      <w:b/>
      <w:bCs/>
      <w:w w:val="80"/>
      <w:kern w:val="32"/>
      <w:sz w:val="32"/>
      <w:szCs w:val="32"/>
    </w:rPr>
  </w:style>
  <w:style w:type="character" w:customStyle="1" w:styleId="Heading2Char">
    <w:name w:val="Heading 2 Char"/>
    <w:basedOn w:val="DefaultParagraphFont"/>
    <w:link w:val="Heading2"/>
    <w:uiPriority w:val="99"/>
    <w:rsid w:val="00F2042B"/>
    <w:rPr>
      <w:rFonts w:ascii="Arial" w:hAnsi="Arial"/>
      <w:b/>
      <w:bCs/>
      <w:i/>
      <w:iCs/>
      <w:w w:val="80"/>
      <w:sz w:val="28"/>
      <w:szCs w:val="28"/>
    </w:rPr>
  </w:style>
  <w:style w:type="character" w:customStyle="1" w:styleId="Heading3Char">
    <w:name w:val="Heading 3 Char"/>
    <w:basedOn w:val="DefaultParagraphFont"/>
    <w:link w:val="Heading3"/>
    <w:uiPriority w:val="99"/>
    <w:rsid w:val="00F2042B"/>
    <w:rPr>
      <w:rFonts w:ascii="Arial" w:hAnsi="Arial"/>
      <w:b/>
      <w:bCs/>
      <w:w w:val="80"/>
      <w:sz w:val="26"/>
      <w:szCs w:val="26"/>
    </w:rPr>
  </w:style>
  <w:style w:type="character" w:customStyle="1" w:styleId="Heading4Char1">
    <w:name w:val="Heading 4 Char1"/>
    <w:link w:val="Heading4"/>
    <w:uiPriority w:val="99"/>
    <w:locked/>
    <w:rsid w:val="00F2042B"/>
    <w:rPr>
      <w:rFonts w:ascii="Calibri" w:hAnsi="Calibri"/>
      <w:b/>
      <w:bCs/>
      <w:sz w:val="28"/>
      <w:szCs w:val="28"/>
    </w:rPr>
  </w:style>
  <w:style w:type="character" w:customStyle="1" w:styleId="Heading5Char1">
    <w:name w:val="Heading 5 Char1"/>
    <w:link w:val="Heading5"/>
    <w:uiPriority w:val="99"/>
    <w:locked/>
    <w:rsid w:val="00F2042B"/>
    <w:rPr>
      <w:rFonts w:ascii="Calibri" w:hAnsi="Calibri"/>
      <w:b/>
      <w:bCs/>
      <w:i/>
      <w:iCs/>
      <w:sz w:val="26"/>
      <w:szCs w:val="26"/>
      <w:lang w:val="id-ID"/>
    </w:rPr>
  </w:style>
  <w:style w:type="character" w:customStyle="1" w:styleId="Heading6Char">
    <w:name w:val="Heading 6 Char"/>
    <w:basedOn w:val="DefaultParagraphFont"/>
    <w:link w:val="Heading6"/>
    <w:uiPriority w:val="99"/>
    <w:rsid w:val="00F2042B"/>
    <w:rPr>
      <w:b/>
      <w:bCs/>
      <w:w w:val="80"/>
      <w:sz w:val="22"/>
      <w:szCs w:val="22"/>
    </w:rPr>
  </w:style>
  <w:style w:type="character" w:customStyle="1" w:styleId="Heading7Char">
    <w:name w:val="Heading 7 Char"/>
    <w:basedOn w:val="DefaultParagraphFont"/>
    <w:link w:val="Heading7"/>
    <w:uiPriority w:val="99"/>
    <w:rsid w:val="00F2042B"/>
    <w:rPr>
      <w:w w:val="80"/>
      <w:sz w:val="24"/>
      <w:szCs w:val="24"/>
    </w:rPr>
  </w:style>
  <w:style w:type="character" w:customStyle="1" w:styleId="Heading8Char">
    <w:name w:val="Heading 8 Char"/>
    <w:basedOn w:val="DefaultParagraphFont"/>
    <w:link w:val="Heading8"/>
    <w:uiPriority w:val="99"/>
    <w:rsid w:val="00F2042B"/>
    <w:rPr>
      <w:i/>
      <w:iCs/>
      <w:w w:val="80"/>
      <w:sz w:val="24"/>
      <w:szCs w:val="24"/>
    </w:rPr>
  </w:style>
  <w:style w:type="character" w:customStyle="1" w:styleId="Heading9Char">
    <w:name w:val="Heading 9 Char"/>
    <w:basedOn w:val="DefaultParagraphFont"/>
    <w:link w:val="Heading9"/>
    <w:uiPriority w:val="99"/>
    <w:rsid w:val="00F2042B"/>
    <w:rPr>
      <w:rFonts w:ascii="Arial" w:hAnsi="Arial"/>
      <w:w w:val="80"/>
      <w:sz w:val="22"/>
      <w:szCs w:val="22"/>
    </w:rPr>
  </w:style>
  <w:style w:type="character" w:customStyle="1" w:styleId="Heading4Char">
    <w:name w:val="Heading 4 Char"/>
    <w:basedOn w:val="DefaultParagraphFont"/>
    <w:uiPriority w:val="99"/>
    <w:semiHidden/>
    <w:rsid w:val="00F2042B"/>
    <w:rPr>
      <w:rFonts w:asciiTheme="minorHAnsi" w:eastAsiaTheme="minorEastAsia" w:hAnsiTheme="minorHAnsi" w:cstheme="minorBidi"/>
      <w:b/>
      <w:bCs/>
      <w:sz w:val="28"/>
      <w:szCs w:val="28"/>
    </w:rPr>
  </w:style>
  <w:style w:type="character" w:customStyle="1" w:styleId="Heading5Char">
    <w:name w:val="Heading 5 Char"/>
    <w:basedOn w:val="DefaultParagraphFont"/>
    <w:uiPriority w:val="99"/>
    <w:semiHidden/>
    <w:rsid w:val="00F2042B"/>
    <w:rPr>
      <w:rFonts w:asciiTheme="minorHAnsi" w:eastAsiaTheme="minorEastAsia" w:hAnsiTheme="minorHAnsi" w:cstheme="minorBidi"/>
      <w:b/>
      <w:bCs/>
      <w:i/>
      <w:iCs/>
      <w:sz w:val="26"/>
      <w:szCs w:val="26"/>
    </w:rPr>
  </w:style>
  <w:style w:type="paragraph" w:styleId="ListParagraph">
    <w:name w:val="List Paragraph"/>
    <w:aliases w:val="kepala,ANNEX,List Paragraph1,DWA List 1,SUB BAB2,Dalam Tabel"/>
    <w:basedOn w:val="Normal"/>
    <w:link w:val="ListParagraphChar"/>
    <w:uiPriority w:val="34"/>
    <w:qFormat/>
    <w:rsid w:val="00F2042B"/>
    <w:pPr>
      <w:spacing w:after="0" w:line="360" w:lineRule="auto"/>
      <w:ind w:left="720"/>
    </w:pPr>
    <w:rPr>
      <w:rFonts w:ascii="Calibri" w:hAnsi="Calibri"/>
      <w:lang w:val="id-ID"/>
    </w:rPr>
  </w:style>
  <w:style w:type="character" w:customStyle="1" w:styleId="ListParagraphChar">
    <w:name w:val="List Paragraph Char"/>
    <w:aliases w:val="kepala Char,ANNEX Char,List Paragraph1 Char,DWA List 1 Char,SUB BAB2 Char,Dalam Tabel Char"/>
    <w:link w:val="ListParagraph"/>
    <w:uiPriority w:val="34"/>
    <w:locked/>
    <w:rsid w:val="00F2042B"/>
    <w:rPr>
      <w:rFonts w:ascii="Calibri" w:hAnsi="Calibri"/>
      <w:sz w:val="22"/>
      <w:szCs w:val="22"/>
      <w:lang w:val="id-ID"/>
    </w:rPr>
  </w:style>
  <w:style w:type="paragraph" w:styleId="Header">
    <w:name w:val="header"/>
    <w:basedOn w:val="Normal"/>
    <w:link w:val="HeaderChar"/>
    <w:uiPriority w:val="99"/>
    <w:rsid w:val="00F2042B"/>
    <w:pPr>
      <w:tabs>
        <w:tab w:val="center" w:pos="4680"/>
        <w:tab w:val="right" w:pos="9360"/>
      </w:tabs>
      <w:spacing w:after="0" w:line="240" w:lineRule="auto"/>
    </w:pPr>
    <w:rPr>
      <w:rFonts w:ascii="Calibri" w:hAnsi="Calibri"/>
      <w:lang w:val="id-ID"/>
    </w:rPr>
  </w:style>
  <w:style w:type="character" w:customStyle="1" w:styleId="HeaderChar">
    <w:name w:val="Header Char"/>
    <w:basedOn w:val="DefaultParagraphFont"/>
    <w:link w:val="Header"/>
    <w:uiPriority w:val="99"/>
    <w:rsid w:val="00F2042B"/>
    <w:rPr>
      <w:rFonts w:ascii="Calibri" w:hAnsi="Calibri"/>
      <w:sz w:val="22"/>
      <w:szCs w:val="22"/>
      <w:lang w:val="id-ID"/>
    </w:rPr>
  </w:style>
  <w:style w:type="paragraph" w:styleId="Footer">
    <w:name w:val="footer"/>
    <w:basedOn w:val="Normal"/>
    <w:link w:val="FooterChar"/>
    <w:uiPriority w:val="99"/>
    <w:rsid w:val="00F2042B"/>
    <w:pPr>
      <w:tabs>
        <w:tab w:val="center" w:pos="4680"/>
        <w:tab w:val="right" w:pos="9360"/>
      </w:tabs>
      <w:spacing w:after="0" w:line="240" w:lineRule="auto"/>
    </w:pPr>
    <w:rPr>
      <w:rFonts w:ascii="Calibri" w:hAnsi="Calibri"/>
      <w:lang w:val="id-ID"/>
    </w:rPr>
  </w:style>
  <w:style w:type="character" w:customStyle="1" w:styleId="FooterChar">
    <w:name w:val="Footer Char"/>
    <w:basedOn w:val="DefaultParagraphFont"/>
    <w:link w:val="Footer"/>
    <w:uiPriority w:val="99"/>
    <w:rsid w:val="00F2042B"/>
    <w:rPr>
      <w:rFonts w:ascii="Calibri" w:hAnsi="Calibri"/>
      <w:sz w:val="22"/>
      <w:szCs w:val="22"/>
      <w:lang w:val="id-ID"/>
    </w:rPr>
  </w:style>
  <w:style w:type="paragraph" w:styleId="BodyText2">
    <w:name w:val="Body Text 2"/>
    <w:basedOn w:val="Normal"/>
    <w:link w:val="BodyText2Char"/>
    <w:uiPriority w:val="99"/>
    <w:rsid w:val="00F2042B"/>
    <w:pPr>
      <w:spacing w:after="0" w:line="360" w:lineRule="auto"/>
      <w:jc w:val="center"/>
    </w:pPr>
    <w:rPr>
      <w:rFonts w:ascii="Bookman Old Style" w:hAnsi="Bookman Old Style"/>
      <w:color w:val="000000"/>
      <w:sz w:val="24"/>
      <w:szCs w:val="24"/>
      <w:lang w:val="it-IT"/>
    </w:rPr>
  </w:style>
  <w:style w:type="character" w:customStyle="1" w:styleId="BodyText2Char">
    <w:name w:val="Body Text 2 Char"/>
    <w:basedOn w:val="DefaultParagraphFont"/>
    <w:link w:val="BodyText2"/>
    <w:uiPriority w:val="99"/>
    <w:rsid w:val="00F2042B"/>
    <w:rPr>
      <w:rFonts w:ascii="Bookman Old Style" w:hAnsi="Bookman Old Style"/>
      <w:color w:val="000000"/>
      <w:sz w:val="24"/>
      <w:szCs w:val="24"/>
      <w:lang w:val="it-IT"/>
    </w:rPr>
  </w:style>
  <w:style w:type="character" w:customStyle="1" w:styleId="BalloonTextChar">
    <w:name w:val="Balloon Text Char"/>
    <w:basedOn w:val="DefaultParagraphFont"/>
    <w:link w:val="BalloonText"/>
    <w:uiPriority w:val="99"/>
    <w:semiHidden/>
    <w:rsid w:val="00F2042B"/>
    <w:rPr>
      <w:sz w:val="16"/>
      <w:szCs w:val="16"/>
      <w:lang w:val="id-ID"/>
    </w:rPr>
  </w:style>
  <w:style w:type="paragraph" w:styleId="BalloonText">
    <w:name w:val="Balloon Text"/>
    <w:basedOn w:val="Normal"/>
    <w:link w:val="BalloonTextChar"/>
    <w:uiPriority w:val="99"/>
    <w:semiHidden/>
    <w:rsid w:val="00F2042B"/>
    <w:pPr>
      <w:spacing w:after="0" w:line="240" w:lineRule="auto"/>
    </w:pPr>
    <w:rPr>
      <w:sz w:val="16"/>
      <w:szCs w:val="16"/>
      <w:lang w:val="id-ID"/>
    </w:rPr>
  </w:style>
  <w:style w:type="paragraph" w:styleId="BodyTextIndent">
    <w:name w:val="Body Text Indent"/>
    <w:basedOn w:val="Normal"/>
    <w:link w:val="BodyTextIndentChar1"/>
    <w:uiPriority w:val="99"/>
    <w:rsid w:val="00F2042B"/>
    <w:pPr>
      <w:spacing w:after="120" w:line="360" w:lineRule="auto"/>
      <w:ind w:left="283"/>
    </w:pPr>
    <w:rPr>
      <w:rFonts w:ascii="Calibri" w:hAnsi="Calibri"/>
      <w:lang w:val="id-ID"/>
    </w:rPr>
  </w:style>
  <w:style w:type="character" w:customStyle="1" w:styleId="BodyTextIndentChar1">
    <w:name w:val="Body Text Indent Char1"/>
    <w:link w:val="BodyTextIndent"/>
    <w:uiPriority w:val="99"/>
    <w:locked/>
    <w:rsid w:val="00F2042B"/>
    <w:rPr>
      <w:rFonts w:ascii="Calibri" w:hAnsi="Calibri"/>
      <w:sz w:val="22"/>
      <w:szCs w:val="22"/>
      <w:lang w:val="id-ID"/>
    </w:rPr>
  </w:style>
  <w:style w:type="character" w:customStyle="1" w:styleId="BodyTextIndentChar">
    <w:name w:val="Body Text Indent Char"/>
    <w:basedOn w:val="DefaultParagraphFont"/>
    <w:uiPriority w:val="99"/>
    <w:rsid w:val="00F2042B"/>
    <w:rPr>
      <w:sz w:val="22"/>
      <w:szCs w:val="22"/>
    </w:rPr>
  </w:style>
  <w:style w:type="paragraph" w:styleId="BodyTextIndent2">
    <w:name w:val="Body Text Indent 2"/>
    <w:basedOn w:val="Normal"/>
    <w:link w:val="BodyTextIndent2Char1"/>
    <w:rsid w:val="00F2042B"/>
    <w:pPr>
      <w:spacing w:after="120" w:line="480" w:lineRule="auto"/>
      <w:ind w:left="283"/>
    </w:pPr>
    <w:rPr>
      <w:rFonts w:ascii="Calibri" w:hAnsi="Calibri"/>
      <w:lang w:val="id-ID"/>
    </w:rPr>
  </w:style>
  <w:style w:type="character" w:customStyle="1" w:styleId="BodyTextIndent2Char1">
    <w:name w:val="Body Text Indent 2 Char1"/>
    <w:link w:val="BodyTextIndent2"/>
    <w:uiPriority w:val="99"/>
    <w:locked/>
    <w:rsid w:val="00F2042B"/>
    <w:rPr>
      <w:rFonts w:ascii="Calibri" w:hAnsi="Calibri"/>
      <w:sz w:val="22"/>
      <w:szCs w:val="22"/>
      <w:lang w:val="id-ID"/>
    </w:rPr>
  </w:style>
  <w:style w:type="character" w:customStyle="1" w:styleId="BodyTextIndent2Char">
    <w:name w:val="Body Text Indent 2 Char"/>
    <w:basedOn w:val="DefaultParagraphFont"/>
    <w:rsid w:val="00F2042B"/>
    <w:rPr>
      <w:sz w:val="22"/>
      <w:szCs w:val="22"/>
    </w:rPr>
  </w:style>
  <w:style w:type="character" w:customStyle="1" w:styleId="CharChar10">
    <w:name w:val="Char Char10"/>
    <w:uiPriority w:val="99"/>
    <w:locked/>
    <w:rsid w:val="00F2042B"/>
    <w:rPr>
      <w:rFonts w:ascii="Calibri" w:hAnsi="Calibri" w:cs="Calibri"/>
      <w:sz w:val="22"/>
      <w:szCs w:val="22"/>
      <w:lang w:val="id-ID" w:eastAsia="en-US"/>
    </w:rPr>
  </w:style>
  <w:style w:type="character" w:styleId="PageNumber">
    <w:name w:val="page number"/>
    <w:uiPriority w:val="99"/>
    <w:rsid w:val="00F2042B"/>
  </w:style>
  <w:style w:type="paragraph" w:styleId="BodyTextIndent3">
    <w:name w:val="Body Text Indent 3"/>
    <w:basedOn w:val="Normal"/>
    <w:link w:val="BodyTextIndent3Char1"/>
    <w:uiPriority w:val="99"/>
    <w:rsid w:val="00F2042B"/>
    <w:pPr>
      <w:spacing w:after="120" w:line="240" w:lineRule="auto"/>
      <w:ind w:left="283"/>
    </w:pPr>
    <w:rPr>
      <w:rFonts w:ascii="Calibri" w:hAnsi="Calibri"/>
      <w:sz w:val="16"/>
      <w:szCs w:val="16"/>
    </w:rPr>
  </w:style>
  <w:style w:type="character" w:customStyle="1" w:styleId="BodyTextIndent3Char1">
    <w:name w:val="Body Text Indent 3 Char1"/>
    <w:link w:val="BodyTextIndent3"/>
    <w:uiPriority w:val="99"/>
    <w:locked/>
    <w:rsid w:val="00F2042B"/>
    <w:rPr>
      <w:rFonts w:ascii="Calibri" w:hAnsi="Calibri"/>
      <w:sz w:val="16"/>
      <w:szCs w:val="16"/>
    </w:rPr>
  </w:style>
  <w:style w:type="character" w:customStyle="1" w:styleId="BodyTextIndent3Char">
    <w:name w:val="Body Text Indent 3 Char"/>
    <w:basedOn w:val="DefaultParagraphFont"/>
    <w:uiPriority w:val="99"/>
    <w:semiHidden/>
    <w:rsid w:val="00F2042B"/>
    <w:rPr>
      <w:sz w:val="16"/>
      <w:szCs w:val="16"/>
    </w:rPr>
  </w:style>
  <w:style w:type="paragraph" w:styleId="NoSpacing">
    <w:name w:val="No Spacing"/>
    <w:link w:val="NoSpacingChar"/>
    <w:uiPriority w:val="99"/>
    <w:qFormat/>
    <w:rsid w:val="00F2042B"/>
    <w:rPr>
      <w:sz w:val="24"/>
      <w:szCs w:val="24"/>
    </w:rPr>
  </w:style>
  <w:style w:type="character" w:customStyle="1" w:styleId="NoSpacingChar">
    <w:name w:val="No Spacing Char"/>
    <w:link w:val="NoSpacing"/>
    <w:uiPriority w:val="99"/>
    <w:locked/>
    <w:rsid w:val="00F2042B"/>
    <w:rPr>
      <w:sz w:val="24"/>
      <w:szCs w:val="24"/>
    </w:rPr>
  </w:style>
  <w:style w:type="paragraph" w:styleId="Title">
    <w:name w:val="Title"/>
    <w:basedOn w:val="Normal"/>
    <w:link w:val="TitleChar1"/>
    <w:uiPriority w:val="99"/>
    <w:qFormat/>
    <w:rsid w:val="00F2042B"/>
    <w:pPr>
      <w:spacing w:after="0" w:line="240" w:lineRule="auto"/>
      <w:jc w:val="center"/>
    </w:pPr>
    <w:rPr>
      <w:rFonts w:ascii="Arial" w:hAnsi="Arial"/>
      <w:b/>
      <w:bCs/>
      <w:sz w:val="24"/>
      <w:szCs w:val="24"/>
    </w:rPr>
  </w:style>
  <w:style w:type="character" w:customStyle="1" w:styleId="TitleChar1">
    <w:name w:val="Title Char1"/>
    <w:link w:val="Title"/>
    <w:uiPriority w:val="99"/>
    <w:locked/>
    <w:rsid w:val="00F2042B"/>
    <w:rPr>
      <w:rFonts w:ascii="Arial" w:hAnsi="Arial"/>
      <w:b/>
      <w:bCs/>
      <w:sz w:val="24"/>
      <w:szCs w:val="24"/>
    </w:rPr>
  </w:style>
  <w:style w:type="character" w:customStyle="1" w:styleId="TitleChar">
    <w:name w:val="Title Char"/>
    <w:basedOn w:val="DefaultParagraphFont"/>
    <w:uiPriority w:val="99"/>
    <w:rsid w:val="00F2042B"/>
    <w:rPr>
      <w:rFonts w:asciiTheme="majorHAnsi" w:eastAsiaTheme="majorEastAsia" w:hAnsiTheme="majorHAnsi" w:cstheme="majorBidi"/>
      <w:b/>
      <w:bCs/>
      <w:kern w:val="28"/>
      <w:sz w:val="32"/>
      <w:szCs w:val="32"/>
    </w:rPr>
  </w:style>
  <w:style w:type="paragraph" w:styleId="Subtitle">
    <w:name w:val="Subtitle"/>
    <w:basedOn w:val="Normal"/>
    <w:link w:val="SubtitleChar1"/>
    <w:uiPriority w:val="99"/>
    <w:qFormat/>
    <w:rsid w:val="00F2042B"/>
    <w:pPr>
      <w:spacing w:after="0" w:line="240" w:lineRule="auto"/>
      <w:ind w:left="567"/>
      <w:jc w:val="both"/>
    </w:pPr>
    <w:rPr>
      <w:rFonts w:ascii="Calibri" w:eastAsia="Times New Roman" w:hAnsi="Calibri"/>
      <w:sz w:val="24"/>
      <w:szCs w:val="24"/>
      <w:lang w:val="id-ID"/>
    </w:rPr>
  </w:style>
  <w:style w:type="character" w:customStyle="1" w:styleId="SubtitleChar1">
    <w:name w:val="Subtitle Char1"/>
    <w:link w:val="Subtitle"/>
    <w:uiPriority w:val="99"/>
    <w:locked/>
    <w:rsid w:val="00F2042B"/>
    <w:rPr>
      <w:rFonts w:ascii="Calibri" w:eastAsia="Times New Roman" w:hAnsi="Calibri"/>
      <w:sz w:val="24"/>
      <w:szCs w:val="24"/>
      <w:lang w:val="id-ID"/>
    </w:rPr>
  </w:style>
  <w:style w:type="character" w:customStyle="1" w:styleId="SubtitleChar">
    <w:name w:val="Subtitle Char"/>
    <w:basedOn w:val="DefaultParagraphFont"/>
    <w:uiPriority w:val="99"/>
    <w:rsid w:val="00F2042B"/>
    <w:rPr>
      <w:rFonts w:asciiTheme="majorHAnsi" w:eastAsiaTheme="majorEastAsia" w:hAnsiTheme="majorHAnsi" w:cstheme="majorBidi"/>
      <w:sz w:val="24"/>
      <w:szCs w:val="24"/>
    </w:rPr>
  </w:style>
  <w:style w:type="character" w:customStyle="1" w:styleId="CharChar3">
    <w:name w:val="Char Char3"/>
    <w:uiPriority w:val="99"/>
    <w:rsid w:val="00F2042B"/>
    <w:rPr>
      <w:rFonts w:ascii="Calibri" w:hAnsi="Calibri" w:cs="Calibri"/>
      <w:sz w:val="22"/>
      <w:szCs w:val="22"/>
    </w:rPr>
  </w:style>
  <w:style w:type="paragraph" w:styleId="CommentText">
    <w:name w:val="annotation text"/>
    <w:basedOn w:val="Normal"/>
    <w:link w:val="CommentTextChar1"/>
    <w:uiPriority w:val="99"/>
    <w:semiHidden/>
    <w:rsid w:val="00F2042B"/>
    <w:pPr>
      <w:spacing w:after="200" w:line="240" w:lineRule="auto"/>
    </w:pPr>
    <w:rPr>
      <w:rFonts w:ascii="Calibri" w:hAnsi="Calibri"/>
      <w:sz w:val="20"/>
      <w:szCs w:val="20"/>
      <w:lang w:val="id-ID"/>
    </w:rPr>
  </w:style>
  <w:style w:type="character" w:customStyle="1" w:styleId="CommentTextChar1">
    <w:name w:val="Comment Text Char1"/>
    <w:link w:val="CommentText"/>
    <w:uiPriority w:val="99"/>
    <w:semiHidden/>
    <w:locked/>
    <w:rsid w:val="00F2042B"/>
    <w:rPr>
      <w:rFonts w:ascii="Calibri" w:hAnsi="Calibri"/>
      <w:lang w:val="id-ID"/>
    </w:rPr>
  </w:style>
  <w:style w:type="character" w:customStyle="1" w:styleId="CommentTextChar">
    <w:name w:val="Comment Text Char"/>
    <w:basedOn w:val="DefaultParagraphFont"/>
    <w:uiPriority w:val="99"/>
    <w:semiHidden/>
    <w:rsid w:val="00F2042B"/>
  </w:style>
  <w:style w:type="paragraph" w:styleId="CommentSubject">
    <w:name w:val="annotation subject"/>
    <w:basedOn w:val="CommentText"/>
    <w:next w:val="CommentText"/>
    <w:link w:val="CommentSubjectChar1"/>
    <w:uiPriority w:val="99"/>
    <w:semiHidden/>
    <w:rsid w:val="00F2042B"/>
    <w:rPr>
      <w:b/>
      <w:bCs/>
    </w:rPr>
  </w:style>
  <w:style w:type="character" w:customStyle="1" w:styleId="CommentSubjectChar1">
    <w:name w:val="Comment Subject Char1"/>
    <w:link w:val="CommentSubject"/>
    <w:uiPriority w:val="99"/>
    <w:semiHidden/>
    <w:locked/>
    <w:rsid w:val="00F2042B"/>
    <w:rPr>
      <w:rFonts w:ascii="Calibri" w:hAnsi="Calibri"/>
      <w:b/>
      <w:bCs/>
      <w:lang w:val="id-ID"/>
    </w:rPr>
  </w:style>
  <w:style w:type="character" w:customStyle="1" w:styleId="CommentSubjectChar">
    <w:name w:val="Comment Subject Char"/>
    <w:basedOn w:val="CommentTextChar"/>
    <w:uiPriority w:val="99"/>
    <w:semiHidden/>
    <w:rsid w:val="00F2042B"/>
    <w:rPr>
      <w:b/>
      <w:bCs/>
    </w:rPr>
  </w:style>
  <w:style w:type="paragraph" w:styleId="BodyText">
    <w:name w:val="Body Text"/>
    <w:basedOn w:val="Normal"/>
    <w:link w:val="BodyTextChar1"/>
    <w:rsid w:val="00F2042B"/>
    <w:pPr>
      <w:spacing w:after="120" w:line="240" w:lineRule="auto"/>
    </w:pPr>
    <w:rPr>
      <w:rFonts w:ascii="Calibri" w:hAnsi="Calibri"/>
      <w:sz w:val="24"/>
      <w:szCs w:val="24"/>
    </w:rPr>
  </w:style>
  <w:style w:type="character" w:customStyle="1" w:styleId="BodyTextChar1">
    <w:name w:val="Body Text Char1"/>
    <w:link w:val="BodyText"/>
    <w:uiPriority w:val="99"/>
    <w:locked/>
    <w:rsid w:val="00F2042B"/>
    <w:rPr>
      <w:rFonts w:ascii="Calibri" w:hAnsi="Calibri"/>
      <w:sz w:val="24"/>
      <w:szCs w:val="24"/>
    </w:rPr>
  </w:style>
  <w:style w:type="character" w:customStyle="1" w:styleId="BodyTextChar">
    <w:name w:val="Body Text Char"/>
    <w:basedOn w:val="DefaultParagraphFont"/>
    <w:rsid w:val="00F2042B"/>
    <w:rPr>
      <w:sz w:val="22"/>
      <w:szCs w:val="22"/>
    </w:rPr>
  </w:style>
  <w:style w:type="paragraph" w:customStyle="1" w:styleId="Default">
    <w:name w:val="Default"/>
    <w:rsid w:val="00F2042B"/>
    <w:pPr>
      <w:widowControl w:val="0"/>
      <w:autoSpaceDE w:val="0"/>
      <w:autoSpaceDN w:val="0"/>
      <w:adjustRightInd w:val="0"/>
      <w:spacing w:line="360" w:lineRule="atLeast"/>
      <w:jc w:val="both"/>
    </w:pPr>
    <w:rPr>
      <w:rFonts w:ascii="Times New Roman" w:eastAsia="Times New Roman" w:hAnsi="New York"/>
      <w:sz w:val="24"/>
      <w:szCs w:val="24"/>
    </w:rPr>
  </w:style>
  <w:style w:type="paragraph" w:customStyle="1" w:styleId="atabel">
    <w:name w:val="a_tabel"/>
    <w:basedOn w:val="Normal"/>
    <w:uiPriority w:val="99"/>
    <w:rsid w:val="00F2042B"/>
    <w:pPr>
      <w:spacing w:after="0" w:line="240" w:lineRule="auto"/>
      <w:jc w:val="center"/>
    </w:pPr>
    <w:rPr>
      <w:rFonts w:ascii="Arial" w:hAnsi="Arial" w:cs="Arial"/>
      <w:b/>
      <w:bCs/>
      <w:noProof/>
      <w:lang w:val="de-DE"/>
    </w:rPr>
  </w:style>
  <w:style w:type="character" w:styleId="Emphasis">
    <w:name w:val="Emphasis"/>
    <w:uiPriority w:val="20"/>
    <w:qFormat/>
    <w:rsid w:val="00F2042B"/>
    <w:rPr>
      <w:i/>
      <w:iCs/>
    </w:rPr>
  </w:style>
  <w:style w:type="character" w:customStyle="1" w:styleId="apple-converted-space">
    <w:name w:val="apple-converted-space"/>
    <w:rsid w:val="00F2042B"/>
  </w:style>
  <w:style w:type="character" w:styleId="Hyperlink">
    <w:name w:val="Hyperlink"/>
    <w:uiPriority w:val="99"/>
    <w:semiHidden/>
    <w:unhideWhenUsed/>
    <w:rsid w:val="00F2042B"/>
    <w:rPr>
      <w:color w:val="0000FF"/>
      <w:u w:val="single"/>
    </w:rPr>
  </w:style>
  <w:style w:type="paragraph" w:styleId="HTMLPreformatted">
    <w:name w:val="HTML Preformatted"/>
    <w:basedOn w:val="Normal"/>
    <w:link w:val="HTMLPreformattedChar"/>
    <w:rsid w:val="00F20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F2042B"/>
    <w:rPr>
      <w:rFonts w:ascii="Courier New" w:eastAsia="Times New Roman" w:hAnsi="Courier New"/>
    </w:rPr>
  </w:style>
  <w:style w:type="paragraph" w:customStyle="1" w:styleId="a2">
    <w:name w:val="a2"/>
    <w:basedOn w:val="Normal"/>
    <w:qFormat/>
    <w:rsid w:val="00F2042B"/>
    <w:pPr>
      <w:widowControl w:val="0"/>
      <w:numPr>
        <w:ilvl w:val="1"/>
        <w:numId w:val="11"/>
      </w:numPr>
      <w:autoSpaceDE w:val="0"/>
      <w:autoSpaceDN w:val="0"/>
      <w:adjustRightInd w:val="0"/>
      <w:spacing w:after="0" w:line="360" w:lineRule="auto"/>
      <w:ind w:left="720" w:hanging="720"/>
      <w:jc w:val="both"/>
    </w:pPr>
    <w:rPr>
      <w:rFonts w:ascii="Times New Roman" w:eastAsia="Times New Roman" w:hAnsi="Times New Roman"/>
      <w:b/>
      <w:bCs/>
      <w:sz w:val="24"/>
      <w:szCs w:val="24"/>
      <w:lang w:val="id-ID"/>
    </w:rPr>
  </w:style>
  <w:style w:type="character" w:customStyle="1" w:styleId="Bodytext0">
    <w:name w:val="Body text_"/>
    <w:link w:val="BodyText1"/>
    <w:rsid w:val="00F2042B"/>
    <w:rPr>
      <w:sz w:val="21"/>
      <w:szCs w:val="21"/>
      <w:shd w:val="clear" w:color="auto" w:fill="FFFFFF"/>
    </w:rPr>
  </w:style>
  <w:style w:type="paragraph" w:customStyle="1" w:styleId="BodyText1">
    <w:name w:val="Body Text1"/>
    <w:basedOn w:val="Normal"/>
    <w:link w:val="Bodytext0"/>
    <w:rsid w:val="00F2042B"/>
    <w:pPr>
      <w:shd w:val="clear" w:color="auto" w:fill="FFFFFF"/>
      <w:spacing w:before="60" w:after="0" w:line="403" w:lineRule="exact"/>
      <w:ind w:hanging="440"/>
      <w:jc w:val="both"/>
    </w:pPr>
    <w:rPr>
      <w:sz w:val="21"/>
      <w:szCs w:val="21"/>
    </w:rPr>
  </w:style>
  <w:style w:type="character" w:customStyle="1" w:styleId="Heading20">
    <w:name w:val="Heading #2_"/>
    <w:link w:val="Heading21"/>
    <w:rsid w:val="00F2042B"/>
    <w:rPr>
      <w:sz w:val="21"/>
      <w:szCs w:val="21"/>
      <w:shd w:val="clear" w:color="auto" w:fill="FFFFFF"/>
    </w:rPr>
  </w:style>
  <w:style w:type="paragraph" w:customStyle="1" w:styleId="Heading21">
    <w:name w:val="Heading #2"/>
    <w:basedOn w:val="Normal"/>
    <w:link w:val="Heading20"/>
    <w:rsid w:val="00F2042B"/>
    <w:pPr>
      <w:shd w:val="clear" w:color="auto" w:fill="FFFFFF"/>
      <w:spacing w:before="960" w:after="60" w:line="0" w:lineRule="atLeast"/>
      <w:ind w:hanging="360"/>
      <w:outlineLvl w:val="1"/>
    </w:pPr>
    <w:rPr>
      <w:sz w:val="21"/>
      <w:szCs w:val="21"/>
    </w:rPr>
  </w:style>
  <w:style w:type="paragraph" w:customStyle="1" w:styleId="BodyText20">
    <w:name w:val="Body Text2"/>
    <w:basedOn w:val="Normal"/>
    <w:rsid w:val="00F2042B"/>
    <w:pPr>
      <w:shd w:val="clear" w:color="auto" w:fill="FFFFFF"/>
      <w:spacing w:before="60" w:after="0" w:line="403" w:lineRule="exact"/>
      <w:ind w:hanging="440"/>
      <w:jc w:val="both"/>
    </w:pPr>
    <w:rPr>
      <w:rFonts w:ascii="Times New Roman" w:eastAsia="Times New Roman" w:hAnsi="Times New Roman"/>
      <w:sz w:val="21"/>
      <w:szCs w:val="21"/>
    </w:rPr>
  </w:style>
  <w:style w:type="character" w:customStyle="1" w:styleId="fontstyle01">
    <w:name w:val="fontstyle01"/>
    <w:basedOn w:val="DefaultParagraphFont"/>
    <w:rsid w:val="00625D8A"/>
    <w:rPr>
      <w:rFonts w:ascii="Franklin Gothic Book" w:hAnsi="Franklin Gothic Book"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736054988">
      <w:bodyDiv w:val="1"/>
      <w:marLeft w:val="0"/>
      <w:marRight w:val="0"/>
      <w:marTop w:val="0"/>
      <w:marBottom w:val="0"/>
      <w:divBdr>
        <w:top w:val="none" w:sz="0" w:space="0" w:color="auto"/>
        <w:left w:val="none" w:sz="0" w:space="0" w:color="auto"/>
        <w:bottom w:val="none" w:sz="0" w:space="0" w:color="auto"/>
        <w:right w:val="none" w:sz="0" w:space="0" w:color="auto"/>
      </w:divBdr>
    </w:div>
    <w:div w:id="921371853">
      <w:bodyDiv w:val="1"/>
      <w:marLeft w:val="0"/>
      <w:marRight w:val="0"/>
      <w:marTop w:val="0"/>
      <w:marBottom w:val="0"/>
      <w:divBdr>
        <w:top w:val="none" w:sz="0" w:space="0" w:color="auto"/>
        <w:left w:val="none" w:sz="0" w:space="0" w:color="auto"/>
        <w:bottom w:val="none" w:sz="0" w:space="0" w:color="auto"/>
        <w:right w:val="none" w:sz="0" w:space="0" w:color="auto"/>
      </w:divBdr>
    </w:div>
    <w:div w:id="922957999">
      <w:bodyDiv w:val="1"/>
      <w:marLeft w:val="0"/>
      <w:marRight w:val="0"/>
      <w:marTop w:val="0"/>
      <w:marBottom w:val="0"/>
      <w:divBdr>
        <w:top w:val="none" w:sz="0" w:space="0" w:color="auto"/>
        <w:left w:val="none" w:sz="0" w:space="0" w:color="auto"/>
        <w:bottom w:val="none" w:sz="0" w:space="0" w:color="auto"/>
        <w:right w:val="none" w:sz="0" w:space="0" w:color="auto"/>
      </w:divBdr>
    </w:div>
    <w:div w:id="1097285600">
      <w:bodyDiv w:val="1"/>
      <w:marLeft w:val="0"/>
      <w:marRight w:val="0"/>
      <w:marTop w:val="0"/>
      <w:marBottom w:val="0"/>
      <w:divBdr>
        <w:top w:val="none" w:sz="0" w:space="0" w:color="auto"/>
        <w:left w:val="none" w:sz="0" w:space="0" w:color="auto"/>
        <w:bottom w:val="none" w:sz="0" w:space="0" w:color="auto"/>
        <w:right w:val="none" w:sz="0" w:space="0" w:color="auto"/>
      </w:divBdr>
    </w:div>
    <w:div w:id="124213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autoTitleDeleted val="1"/>
    <c:plotArea>
      <c:layout/>
      <c:lineChart>
        <c:grouping val="standard"/>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solidFill>
                <a:srgbClr val="FF0000"/>
              </a:solidFill>
              <a:ln>
                <a:noFill/>
              </a:ln>
              <a:effectLst/>
            </c:spPr>
            <c:txPr>
              <a:bodyPr rot="0" spcFirstLastPara="1" vertOverflow="ellipsis" vert="horz" wrap="square" lIns="38100" tIns="19050" rIns="38100" bIns="19050" anchor="ctr" anchorCtr="1">
                <a:spAutoFit/>
              </a:bodyPr>
              <a:lstStyle/>
              <a:p>
                <a:pPr>
                  <a:defRPr lang="en-US" sz="1000" b="1" i="0" u="none" strike="noStrike" kern="1200" baseline="0">
                    <a:solidFill>
                      <a:schemeClr val="bg1"/>
                    </a:solidFill>
                    <a:latin typeface="+mn-lt"/>
                    <a:ea typeface="+mn-ea"/>
                    <a:cs typeface="+mn-cs"/>
                  </a:defRPr>
                </a:pPr>
                <a:endParaRPr lang="id-ID"/>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Sheet1!$E$3:$K$3</c:f>
              <c:numCache>
                <c:formatCode>General</c:formatCode>
                <c:ptCount val="4"/>
                <c:pt idx="0">
                  <c:v>2012</c:v>
                </c:pt>
                <c:pt idx="1">
                  <c:v>2013</c:v>
                </c:pt>
                <c:pt idx="2">
                  <c:v>2014</c:v>
                </c:pt>
                <c:pt idx="3">
                  <c:v>2015</c:v>
                </c:pt>
              </c:numCache>
            </c:numRef>
          </c:cat>
          <c:val>
            <c:numRef>
              <c:f>Sheet1!$E$4:$K$4</c:f>
              <c:numCache>
                <c:formatCode>General</c:formatCode>
                <c:ptCount val="4"/>
                <c:pt idx="0">
                  <c:v>5.0199999999999996</c:v>
                </c:pt>
                <c:pt idx="1">
                  <c:v>5.17</c:v>
                </c:pt>
                <c:pt idx="2">
                  <c:v>5.1599999999999975</c:v>
                </c:pt>
                <c:pt idx="3">
                  <c:v>5.31</c:v>
                </c:pt>
              </c:numCache>
            </c:numRef>
          </c:val>
          <c:extLst xmlns:c16r2="http://schemas.microsoft.com/office/drawing/2015/06/chart">
            <c:ext xmlns:c16="http://schemas.microsoft.com/office/drawing/2014/chart" uri="{C3380CC4-5D6E-409C-BE32-E72D297353CC}">
              <c16:uniqueId val="{00000000-EE16-46E4-96FE-7B92BABBCCDD}"/>
            </c:ext>
          </c:extLst>
        </c:ser>
        <c:marker val="1"/>
        <c:axId val="83853696"/>
        <c:axId val="83855616"/>
      </c:lineChart>
      <c:catAx>
        <c:axId val="8385369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83855616"/>
        <c:crosses val="autoZero"/>
        <c:auto val="1"/>
        <c:lblAlgn val="ctr"/>
        <c:lblOffset val="100"/>
      </c:catAx>
      <c:valAx>
        <c:axId val="8385561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83853696"/>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autoTitleDeleted val="1"/>
    <c:view3D>
      <c:rAngAx val="1"/>
    </c:view3D>
    <c:plotArea>
      <c:layout/>
      <c:bar3DChart>
        <c:barDir val="col"/>
        <c:grouping val="stacked"/>
        <c:ser>
          <c:idx val="1"/>
          <c:order val="0"/>
          <c:tx>
            <c:strRef>
              <c:f>Sheet1!$C$16</c:f>
              <c:strCache>
                <c:ptCount val="1"/>
                <c:pt idx="0">
                  <c:v>Laju Inflasi</c:v>
                </c:pt>
              </c:strCache>
            </c:strRef>
          </c:tx>
          <c:spPr>
            <a:solidFill>
              <a:srgbClr val="7F6000"/>
            </a:solidFill>
          </c:spPr>
          <c:invertIfNegative val="1"/>
          <c:dLbls>
            <c:spPr>
              <a:noFill/>
              <a:ln>
                <a:noFill/>
              </a:ln>
              <a:effectLst/>
            </c:spPr>
            <c:txPr>
              <a:bodyPr/>
              <a:lstStyle/>
              <a:p>
                <a:pPr>
                  <a:defRPr lang="en-US" sz="1050" b="1">
                    <a:solidFill>
                      <a:schemeClr val="bg1"/>
                    </a:solidFill>
                    <a:latin typeface="Arial" pitchFamily="34" charset="0"/>
                    <a:cs typeface="Arial" pitchFamily="34" charset="0"/>
                  </a:defRPr>
                </a:pPr>
                <a:endParaRPr lang="id-ID"/>
              </a:p>
            </c:txPr>
            <c:showVal val="1"/>
            <c:extLst xmlns:c16r2="http://schemas.microsoft.com/office/drawing/2015/06/chart">
              <c:ext xmlns:c15="http://schemas.microsoft.com/office/drawing/2012/chart" uri="{CE6537A1-D6FC-4f65-9D91-7224C49458BB}">
                <c15:showLeaderLines val="0"/>
              </c:ext>
            </c:extLst>
          </c:dLbls>
          <c:cat>
            <c:numRef>
              <c:f>Sheet1!$B$17:$B$21</c:f>
              <c:numCache>
                <c:formatCode>General</c:formatCode>
                <c:ptCount val="5"/>
                <c:pt idx="0">
                  <c:v>2011</c:v>
                </c:pt>
                <c:pt idx="1">
                  <c:v>2012</c:v>
                </c:pt>
                <c:pt idx="2">
                  <c:v>2013</c:v>
                </c:pt>
                <c:pt idx="3">
                  <c:v>2014</c:v>
                </c:pt>
                <c:pt idx="4">
                  <c:v>2015</c:v>
                </c:pt>
              </c:numCache>
            </c:numRef>
          </c:cat>
          <c:val>
            <c:numRef>
              <c:f>Sheet1!$C$17:$C$21</c:f>
              <c:numCache>
                <c:formatCode>General</c:formatCode>
                <c:ptCount val="5"/>
                <c:pt idx="0">
                  <c:v>3.01</c:v>
                </c:pt>
                <c:pt idx="1">
                  <c:v>3.8299999999999987</c:v>
                </c:pt>
                <c:pt idx="2">
                  <c:v>8.08</c:v>
                </c:pt>
                <c:pt idx="3">
                  <c:v>7.6599999999999975</c:v>
                </c:pt>
                <c:pt idx="4">
                  <c:v>2.94</c:v>
                </c:pt>
              </c:numCache>
            </c:numRef>
          </c:val>
          <c:extLst xmlns:c16r2="http://schemas.microsoft.com/office/drawing/2015/06/chart">
            <c:ext xmlns:c14="http://schemas.microsoft.com/office/drawing/2007/8/2/chart" uri="{6F2FDCE9-48DA-4B69-8628-5D25D57E5C99}">
              <c14:invertSolidFillFmt>
                <c14:spPr xmlns:c14="http://schemas.microsoft.com/office/drawing/2007/8/2/chart">
                  <a:solidFill>
                    <a:srgbClr val="FFFFFF"/>
                  </a:solidFill>
                </c14:spPr>
              </c14:invertSolidFillFmt>
            </c:ext>
            <c:ext xmlns:c16="http://schemas.microsoft.com/office/drawing/2014/chart" uri="{C3380CC4-5D6E-409C-BE32-E72D297353CC}">
              <c16:uniqueId val="{00000000-C931-4ECC-B497-369BE03A9670}"/>
            </c:ext>
          </c:extLst>
        </c:ser>
        <c:dLbls>
          <c:showVal val="1"/>
        </c:dLbls>
        <c:gapWidth val="95"/>
        <c:gapDepth val="95"/>
        <c:shape val="cylinder"/>
        <c:axId val="198149248"/>
        <c:axId val="198150784"/>
        <c:axId val="0"/>
      </c:bar3DChart>
      <c:catAx>
        <c:axId val="198149248"/>
        <c:scaling>
          <c:orientation val="minMax"/>
        </c:scaling>
        <c:axPos val="b"/>
        <c:numFmt formatCode="General" sourceLinked="1"/>
        <c:majorTickMark val="none"/>
        <c:tickLblPos val="nextTo"/>
        <c:txPr>
          <a:bodyPr/>
          <a:lstStyle/>
          <a:p>
            <a:pPr>
              <a:defRPr lang="en-US" sz="1200" b="1"/>
            </a:pPr>
            <a:endParaRPr lang="id-ID"/>
          </a:p>
        </c:txPr>
        <c:crossAx val="198150784"/>
        <c:crosses val="autoZero"/>
        <c:auto val="1"/>
        <c:lblAlgn val="ctr"/>
        <c:lblOffset val="100"/>
      </c:catAx>
      <c:valAx>
        <c:axId val="198150784"/>
        <c:scaling>
          <c:orientation val="minMax"/>
        </c:scaling>
        <c:delete val="1"/>
        <c:axPos val="l"/>
        <c:numFmt formatCode="General" sourceLinked="1"/>
        <c:majorTickMark val="none"/>
        <c:tickLblPos val="none"/>
        <c:crossAx val="198149248"/>
        <c:crosses val="autoZero"/>
        <c:crossBetween val="between"/>
      </c:valAx>
    </c:plotArea>
    <c:plotVisOnly val="1"/>
    <c:dispBlanksAs val="gap"/>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autoTitleDeleted val="1"/>
    <c:plotArea>
      <c:layout/>
      <c:lineChart>
        <c:grouping val="stacked"/>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solidFill>
                <a:srgbClr val="FF0000"/>
              </a:solidFill>
              <a:ln>
                <a:noFill/>
              </a:ln>
              <a:effectLst/>
            </c:spPr>
            <c:txPr>
              <a:bodyPr rot="0" spcFirstLastPara="1" vertOverflow="ellipsis" vert="horz" wrap="square" lIns="38100" tIns="19050" rIns="38100" bIns="19050" anchor="ctr" anchorCtr="1">
                <a:spAutoFit/>
              </a:bodyPr>
              <a:lstStyle/>
              <a:p>
                <a:pPr>
                  <a:defRPr lang="en-US" sz="1000" b="1" i="0" u="none" strike="noStrike" kern="1200" baseline="0">
                    <a:solidFill>
                      <a:schemeClr val="bg1"/>
                    </a:solidFill>
                    <a:latin typeface="+mn-lt"/>
                    <a:ea typeface="+mn-ea"/>
                    <a:cs typeface="+mn-cs"/>
                  </a:defRPr>
                </a:pPr>
                <a:endParaRPr lang="id-ID"/>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Sheet1!$E$3:$J$3</c:f>
              <c:numCache>
                <c:formatCode>General</c:formatCode>
                <c:ptCount val="3"/>
                <c:pt idx="0">
                  <c:v>2012</c:v>
                </c:pt>
                <c:pt idx="1">
                  <c:v>2013</c:v>
                </c:pt>
                <c:pt idx="2">
                  <c:v>2014</c:v>
                </c:pt>
              </c:numCache>
            </c:numRef>
          </c:cat>
          <c:val>
            <c:numRef>
              <c:f>Sheet1!$E$7:$I$7</c:f>
              <c:numCache>
                <c:formatCode>General</c:formatCode>
                <c:ptCount val="3"/>
                <c:pt idx="0">
                  <c:v>0.30000000000000032</c:v>
                </c:pt>
                <c:pt idx="1">
                  <c:v>0.30000000000000032</c:v>
                </c:pt>
                <c:pt idx="2">
                  <c:v>0.29000000000000031</c:v>
                </c:pt>
              </c:numCache>
            </c:numRef>
          </c:val>
          <c:extLst xmlns:c16r2="http://schemas.microsoft.com/office/drawing/2015/06/chart">
            <c:ext xmlns:c16="http://schemas.microsoft.com/office/drawing/2014/chart" uri="{C3380CC4-5D6E-409C-BE32-E72D297353CC}">
              <c16:uniqueId val="{00000000-18FF-4D9C-AAAB-E584E02C1513}"/>
            </c:ext>
          </c:extLst>
        </c:ser>
        <c:marker val="1"/>
        <c:axId val="83876096"/>
        <c:axId val="86261760"/>
      </c:lineChart>
      <c:catAx>
        <c:axId val="8387609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86261760"/>
        <c:crosses val="autoZero"/>
        <c:auto val="1"/>
        <c:lblAlgn val="ctr"/>
        <c:lblOffset val="100"/>
      </c:catAx>
      <c:valAx>
        <c:axId val="8626176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83876096"/>
        <c:crosses val="autoZero"/>
        <c:crossBetween val="between"/>
      </c:valAx>
      <c:spPr>
        <a:noFill/>
        <a:ln>
          <a:noFill/>
        </a:ln>
        <a:effectLst/>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0.21723354884280696"/>
          <c:y val="3.084818694209138E-2"/>
          <c:w val="0.4066910780665457"/>
          <c:h val="0.807928853038276"/>
        </c:manualLayout>
      </c:layout>
      <c:lineChart>
        <c:grouping val="standard"/>
        <c:ser>
          <c:idx val="0"/>
          <c:order val="0"/>
          <c:tx>
            <c:strRef>
              <c:f>'GB pendaptan'!$A$18</c:f>
              <c:strCache>
                <c:ptCount val="1"/>
                <c:pt idx="0">
                  <c:v> Pendapatan Lainnya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'GB pendaptan'!$B$5:$F$5</c:f>
              <c:numCache>
                <c:formatCode>General</c:formatCode>
                <c:ptCount val="5"/>
                <c:pt idx="0">
                  <c:v>2012</c:v>
                </c:pt>
                <c:pt idx="1">
                  <c:v>2013</c:v>
                </c:pt>
                <c:pt idx="2">
                  <c:v>2014</c:v>
                </c:pt>
                <c:pt idx="3">
                  <c:v>2015</c:v>
                </c:pt>
                <c:pt idx="4">
                  <c:v>2016</c:v>
                </c:pt>
              </c:numCache>
            </c:numRef>
          </c:cat>
          <c:val>
            <c:numRef>
              <c:f>'GB pendaptan'!$B$18:$F$18</c:f>
            </c:numRef>
          </c:val>
          <c:extLst xmlns:c16r2="http://schemas.microsoft.com/office/drawing/2015/06/chart">
            <c:ext xmlns:c16="http://schemas.microsoft.com/office/drawing/2014/chart" uri="{C3380CC4-5D6E-409C-BE32-E72D297353CC}">
              <c16:uniqueId val="{00000000-0229-4B17-8508-7D38B4AA74EC}"/>
            </c:ext>
          </c:extLst>
        </c:ser>
        <c:ser>
          <c:idx val="1"/>
          <c:order val="1"/>
          <c:tx>
            <c:strRef>
              <c:f>'GB pendaptan'!$A$19</c:f>
              <c:strCache>
                <c:ptCount val="1"/>
                <c:pt idx="0">
                  <c:v> JUMLAH PENDAPATAN </c:v>
                </c:pt>
              </c:strCache>
            </c:strRef>
          </c:tx>
          <c:spPr>
            <a:ln w="28575" cap="rnd">
              <a:solidFill>
                <a:schemeClr val="accent2"/>
              </a:solidFill>
              <a:round/>
            </a:ln>
            <a:effectLst/>
          </c:spPr>
          <c:marker>
            <c:symbol val="none"/>
          </c:marker>
          <c:cat>
            <c:numRef>
              <c:f>'GB pendaptan'!$B$5:$F$5</c:f>
              <c:numCache>
                <c:formatCode>General</c:formatCode>
                <c:ptCount val="5"/>
                <c:pt idx="0">
                  <c:v>2012</c:v>
                </c:pt>
                <c:pt idx="1">
                  <c:v>2013</c:v>
                </c:pt>
                <c:pt idx="2">
                  <c:v>2014</c:v>
                </c:pt>
                <c:pt idx="3">
                  <c:v>2015</c:v>
                </c:pt>
                <c:pt idx="4">
                  <c:v>2016</c:v>
                </c:pt>
              </c:numCache>
            </c:numRef>
          </c:cat>
          <c:val>
            <c:numRef>
              <c:f>'GB pendaptan'!$B$19:$F$19</c:f>
              <c:numCache>
                <c:formatCode>#,##0</c:formatCode>
                <c:ptCount val="5"/>
                <c:pt idx="0">
                  <c:v>933943656710</c:v>
                </c:pt>
                <c:pt idx="1">
                  <c:v>1086627383076</c:v>
                </c:pt>
                <c:pt idx="2">
                  <c:v>1211216990327</c:v>
                </c:pt>
                <c:pt idx="3">
                  <c:v>1396266245121</c:v>
                </c:pt>
                <c:pt idx="4">
                  <c:v>1534902911929.5</c:v>
                </c:pt>
              </c:numCache>
            </c:numRef>
          </c:val>
          <c:extLst xmlns:c16r2="http://schemas.microsoft.com/office/drawing/2015/06/chart">
            <c:ext xmlns:c16="http://schemas.microsoft.com/office/drawing/2014/chart" uri="{C3380CC4-5D6E-409C-BE32-E72D297353CC}">
              <c16:uniqueId val="{00000001-0229-4B17-8508-7D38B4AA74EC}"/>
            </c:ext>
          </c:extLst>
        </c:ser>
        <c:ser>
          <c:idx val="2"/>
          <c:order val="2"/>
          <c:tx>
            <c:strRef>
              <c:f>'GB pendaptan'!$A$7</c:f>
              <c:strCache>
                <c:ptCount val="1"/>
                <c:pt idx="0">
                  <c:v> PENDAPATAN ASLI DAERAH </c:v>
                </c:pt>
              </c:strCache>
            </c:strRef>
          </c:tx>
          <c:spPr>
            <a:ln w="28575" cap="rnd">
              <a:solidFill>
                <a:schemeClr val="accent3"/>
              </a:solidFill>
              <a:round/>
            </a:ln>
            <a:effectLst/>
          </c:spPr>
          <c:marker>
            <c:symbol val="none"/>
          </c:marker>
          <c:cat>
            <c:numRef>
              <c:f>'GB pendaptan'!$B$5:$F$5</c:f>
              <c:numCache>
                <c:formatCode>General</c:formatCode>
                <c:ptCount val="5"/>
                <c:pt idx="0">
                  <c:v>2012</c:v>
                </c:pt>
                <c:pt idx="1">
                  <c:v>2013</c:v>
                </c:pt>
                <c:pt idx="2">
                  <c:v>2014</c:v>
                </c:pt>
                <c:pt idx="3">
                  <c:v>2015</c:v>
                </c:pt>
                <c:pt idx="4">
                  <c:v>2016</c:v>
                </c:pt>
              </c:numCache>
            </c:numRef>
          </c:cat>
          <c:val>
            <c:numRef>
              <c:f>'GB pendaptan'!$B$7:$F$7</c:f>
              <c:numCache>
                <c:formatCode>#,##0</c:formatCode>
                <c:ptCount val="5"/>
                <c:pt idx="0">
                  <c:v>84720049515</c:v>
                </c:pt>
                <c:pt idx="1">
                  <c:v>143502571339</c:v>
                </c:pt>
                <c:pt idx="2">
                  <c:v>172638212952</c:v>
                </c:pt>
                <c:pt idx="3">
                  <c:v>179721273968</c:v>
                </c:pt>
                <c:pt idx="4">
                  <c:v>223680355686.5</c:v>
                </c:pt>
              </c:numCache>
            </c:numRef>
          </c:val>
          <c:extLst xmlns:c16r2="http://schemas.microsoft.com/office/drawing/2015/06/chart">
            <c:ext xmlns:c16="http://schemas.microsoft.com/office/drawing/2014/chart" uri="{C3380CC4-5D6E-409C-BE32-E72D297353CC}">
              <c16:uniqueId val="{00000002-0229-4B17-8508-7D38B4AA74EC}"/>
            </c:ext>
          </c:extLst>
        </c:ser>
        <c:ser>
          <c:idx val="3"/>
          <c:order val="3"/>
          <c:tx>
            <c:strRef>
              <c:f>'GB pendaptan'!$A$12</c:f>
              <c:strCache>
                <c:ptCount val="1"/>
                <c:pt idx="0">
                  <c:v> PENDAPATAN TRANSFER </c:v>
                </c:pt>
              </c:strCache>
            </c:strRef>
          </c:tx>
          <c:spPr>
            <a:ln w="28575" cap="rnd">
              <a:solidFill>
                <a:schemeClr val="accent4"/>
              </a:solidFill>
              <a:round/>
            </a:ln>
            <a:effectLst/>
          </c:spPr>
          <c:marker>
            <c:symbol val="none"/>
          </c:marker>
          <c:cat>
            <c:numRef>
              <c:f>'GB pendaptan'!$B$5:$F$5</c:f>
              <c:numCache>
                <c:formatCode>General</c:formatCode>
                <c:ptCount val="5"/>
                <c:pt idx="0">
                  <c:v>2012</c:v>
                </c:pt>
                <c:pt idx="1">
                  <c:v>2013</c:v>
                </c:pt>
                <c:pt idx="2">
                  <c:v>2014</c:v>
                </c:pt>
                <c:pt idx="3">
                  <c:v>2015</c:v>
                </c:pt>
                <c:pt idx="4">
                  <c:v>2016</c:v>
                </c:pt>
              </c:numCache>
            </c:numRef>
          </c:cat>
          <c:val>
            <c:numRef>
              <c:f>'GB pendaptan'!$B$12:$F$12</c:f>
              <c:numCache>
                <c:formatCode>#,##0</c:formatCode>
                <c:ptCount val="5"/>
                <c:pt idx="0">
                  <c:v>830321907195</c:v>
                </c:pt>
                <c:pt idx="1">
                  <c:v>907042678471</c:v>
                </c:pt>
                <c:pt idx="2">
                  <c:v>996496836760</c:v>
                </c:pt>
                <c:pt idx="3">
                  <c:v>1096477395839</c:v>
                </c:pt>
                <c:pt idx="4">
                  <c:v>1179564860621.5</c:v>
                </c:pt>
              </c:numCache>
            </c:numRef>
          </c:val>
          <c:extLst xmlns:c16r2="http://schemas.microsoft.com/office/drawing/2015/06/chart">
            <c:ext xmlns:c16="http://schemas.microsoft.com/office/drawing/2014/chart" uri="{C3380CC4-5D6E-409C-BE32-E72D297353CC}">
              <c16:uniqueId val="{00000003-0229-4B17-8508-7D38B4AA74EC}"/>
            </c:ext>
          </c:extLst>
        </c:ser>
        <c:ser>
          <c:idx val="4"/>
          <c:order val="4"/>
          <c:tx>
            <c:strRef>
              <c:f>'GB pendaptan'!$A$15</c:f>
              <c:strCache>
                <c:ptCount val="1"/>
                <c:pt idx="0">
                  <c:v> LAIN-LAIN PENDAPATAN DAERAH YANG SAH </c:v>
                </c:pt>
              </c:strCache>
            </c:strRef>
          </c:tx>
          <c:spPr>
            <a:ln w="28575" cap="rnd">
              <a:solidFill>
                <a:schemeClr val="accent5"/>
              </a:solidFill>
              <a:round/>
            </a:ln>
            <a:effectLst/>
          </c:spPr>
          <c:marker>
            <c:symbol val="none"/>
          </c:marker>
          <c:cat>
            <c:numRef>
              <c:f>'GB pendaptan'!$B$5:$F$5</c:f>
              <c:numCache>
                <c:formatCode>General</c:formatCode>
                <c:ptCount val="5"/>
                <c:pt idx="0">
                  <c:v>2012</c:v>
                </c:pt>
                <c:pt idx="1">
                  <c:v>2013</c:v>
                </c:pt>
                <c:pt idx="2">
                  <c:v>2014</c:v>
                </c:pt>
                <c:pt idx="3">
                  <c:v>2015</c:v>
                </c:pt>
                <c:pt idx="4">
                  <c:v>2016</c:v>
                </c:pt>
              </c:numCache>
            </c:numRef>
          </c:cat>
          <c:val>
            <c:numRef>
              <c:f>'GB pendaptan'!$B$15:$F$15</c:f>
              <c:numCache>
                <c:formatCode>#,##0</c:formatCode>
                <c:ptCount val="5"/>
                <c:pt idx="0">
                  <c:v>18901700000</c:v>
                </c:pt>
                <c:pt idx="1">
                  <c:v>36082133266</c:v>
                </c:pt>
                <c:pt idx="2">
                  <c:v>42081940615</c:v>
                </c:pt>
                <c:pt idx="3">
                  <c:v>120067575314</c:v>
                </c:pt>
                <c:pt idx="4">
                  <c:v>131657695621.5</c:v>
                </c:pt>
              </c:numCache>
            </c:numRef>
          </c:val>
          <c:extLst xmlns:c16r2="http://schemas.microsoft.com/office/drawing/2015/06/chart">
            <c:ext xmlns:c16="http://schemas.microsoft.com/office/drawing/2014/chart" uri="{C3380CC4-5D6E-409C-BE32-E72D297353CC}">
              <c16:uniqueId val="{00000004-0229-4B17-8508-7D38B4AA74EC}"/>
            </c:ext>
          </c:extLst>
        </c:ser>
        <c:marker val="1"/>
        <c:axId val="141305728"/>
        <c:axId val="141307264"/>
      </c:lineChart>
      <c:catAx>
        <c:axId val="141305728"/>
        <c:scaling>
          <c:orientation val="minMax"/>
        </c:scaling>
        <c:axPos val="b"/>
        <c:numFmt formatCode="General" sourceLinked="1"/>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141307264"/>
        <c:crosses val="autoZero"/>
        <c:auto val="1"/>
        <c:lblAlgn val="ctr"/>
        <c:lblOffset val="100"/>
      </c:catAx>
      <c:valAx>
        <c:axId val="141307264"/>
        <c:scaling>
          <c:orientation val="minMax"/>
        </c:scaling>
        <c:axPos val="l"/>
        <c:majorGridlines>
          <c:spPr>
            <a:ln w="9525" cap="flat" cmpd="sng" algn="ctr">
              <a:solidFill>
                <a:schemeClr val="tx1">
                  <a:lumMod val="15000"/>
                  <a:lumOff val="85000"/>
                </a:schemeClr>
              </a:solidFill>
              <a:round/>
            </a:ln>
            <a:effectLst/>
          </c:spPr>
        </c:majorGridlines>
        <c:numFmt formatCode="#,##0" sourceLinked="1"/>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crossAx val="141305728"/>
        <c:crosses val="autoZero"/>
        <c:crossBetween val="between"/>
      </c:valAx>
      <c:spPr>
        <a:noFill/>
        <a:ln>
          <a:noFill/>
        </a:ln>
        <a:effectLst/>
      </c:spPr>
    </c:plotArea>
    <c:legend>
      <c:legendPos val="r"/>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id-ID"/>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34</Pages>
  <Words>8580</Words>
  <Characters>48908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LENOVO</cp:lastModifiedBy>
  <cp:revision>2</cp:revision>
  <cp:lastPrinted>2017-01-30T04:13:00Z</cp:lastPrinted>
  <dcterms:created xsi:type="dcterms:W3CDTF">2017-12-04T07:48:00Z</dcterms:created>
  <dcterms:modified xsi:type="dcterms:W3CDTF">2017-12-04T07:48:00Z</dcterms:modified>
</cp:coreProperties>
</file>